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16" w:rsidRPr="00C90F4F" w:rsidRDefault="00EA2B16" w:rsidP="00D072FF">
      <w:pPr>
        <w:jc w:val="center"/>
        <w:rPr>
          <w:rFonts w:cs="Arial"/>
          <w:sz w:val="22"/>
          <w:szCs w:val="22"/>
        </w:rPr>
      </w:pPr>
      <w:r w:rsidRPr="00C90F4F">
        <w:rPr>
          <w:rFonts w:cs="Arial"/>
          <w:sz w:val="22"/>
          <w:szCs w:val="22"/>
        </w:rPr>
        <w:t xml:space="preserve">Предложения </w:t>
      </w:r>
    </w:p>
    <w:p w:rsidR="00EA2B16" w:rsidRPr="00C90F4F" w:rsidRDefault="00EA2B16" w:rsidP="00D072FF">
      <w:pPr>
        <w:jc w:val="center"/>
        <w:rPr>
          <w:rFonts w:cs="Arial"/>
          <w:sz w:val="22"/>
          <w:szCs w:val="22"/>
        </w:rPr>
      </w:pPr>
      <w:r w:rsidRPr="00C90F4F">
        <w:rPr>
          <w:rFonts w:cs="Arial"/>
          <w:sz w:val="22"/>
          <w:szCs w:val="22"/>
        </w:rPr>
        <w:t xml:space="preserve">по контрольным цифрам приема граждан на обучение по программам среднего профессионального образования, программам профессионального обучения </w:t>
      </w:r>
    </w:p>
    <w:p w:rsidR="00EA2B16" w:rsidRPr="00C90F4F" w:rsidRDefault="00EA2B16" w:rsidP="00D072FF">
      <w:pPr>
        <w:jc w:val="center"/>
        <w:rPr>
          <w:rFonts w:cs="Arial"/>
          <w:sz w:val="22"/>
          <w:szCs w:val="22"/>
        </w:rPr>
      </w:pPr>
      <w:r w:rsidRPr="00C90F4F">
        <w:rPr>
          <w:rFonts w:cs="Arial"/>
          <w:sz w:val="22"/>
          <w:szCs w:val="22"/>
        </w:rPr>
        <w:t>на 202</w:t>
      </w:r>
      <w:r w:rsidR="00D072FF" w:rsidRPr="00C90F4F">
        <w:rPr>
          <w:rFonts w:cs="Arial"/>
          <w:sz w:val="22"/>
          <w:szCs w:val="22"/>
        </w:rPr>
        <w:t>3</w:t>
      </w:r>
      <w:r w:rsidR="00D4424A">
        <w:rPr>
          <w:rFonts w:cs="Arial"/>
          <w:sz w:val="22"/>
          <w:szCs w:val="22"/>
        </w:rPr>
        <w:t>-2024</w:t>
      </w:r>
      <w:r w:rsidRPr="00C90F4F">
        <w:rPr>
          <w:rFonts w:cs="Arial"/>
          <w:sz w:val="22"/>
          <w:szCs w:val="22"/>
        </w:rPr>
        <w:t xml:space="preserve"> год</w:t>
      </w:r>
      <w:r w:rsidR="00D4424A">
        <w:rPr>
          <w:rFonts w:cs="Arial"/>
          <w:sz w:val="22"/>
          <w:szCs w:val="22"/>
        </w:rPr>
        <w:t>.</w:t>
      </w:r>
      <w:bookmarkStart w:id="0" w:name="_GoBack"/>
      <w:bookmarkEnd w:id="0"/>
    </w:p>
    <w:p w:rsidR="00EA2B16" w:rsidRPr="00C90F4F" w:rsidRDefault="00EA2B16" w:rsidP="00D072FF">
      <w:pPr>
        <w:shd w:val="clear" w:color="auto" w:fill="FFFFFF"/>
        <w:ind w:right="1"/>
        <w:jc w:val="center"/>
        <w:rPr>
          <w:rFonts w:cs="Arial"/>
          <w:b/>
          <w:bCs/>
          <w:sz w:val="22"/>
          <w:szCs w:val="22"/>
        </w:rPr>
      </w:pPr>
      <w:r w:rsidRPr="00C90F4F">
        <w:rPr>
          <w:rFonts w:cs="Arial"/>
          <w:b/>
          <w:bCs/>
          <w:sz w:val="22"/>
          <w:szCs w:val="22"/>
        </w:rPr>
        <w:t>ГБПОУ «Курганский промышленный техникум»</w:t>
      </w:r>
    </w:p>
    <w:tbl>
      <w:tblPr>
        <w:tblW w:w="1017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3"/>
        <w:gridCol w:w="1008"/>
        <w:gridCol w:w="3572"/>
        <w:gridCol w:w="851"/>
        <w:gridCol w:w="708"/>
        <w:gridCol w:w="993"/>
        <w:gridCol w:w="850"/>
        <w:gridCol w:w="851"/>
        <w:gridCol w:w="850"/>
        <w:gridCol w:w="397"/>
      </w:tblGrid>
      <w:tr w:rsidR="00EA2B16" w:rsidRPr="00C90F4F" w:rsidTr="00402BB3">
        <w:trPr>
          <w:gridBefore w:val="1"/>
          <w:wBefore w:w="93" w:type="dxa"/>
          <w:trHeight w:val="375"/>
        </w:trPr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16" w:rsidRPr="00C90F4F" w:rsidRDefault="00EA2B16" w:rsidP="00D072FF">
            <w:pPr>
              <w:jc w:val="center"/>
              <w:rPr>
                <w:rFonts w:cs="Arial"/>
                <w:sz w:val="22"/>
                <w:szCs w:val="22"/>
              </w:rPr>
            </w:pPr>
            <w:r w:rsidRPr="00C90F4F">
              <w:rPr>
                <w:rFonts w:cs="Arial"/>
                <w:sz w:val="22"/>
                <w:szCs w:val="22"/>
              </w:rPr>
              <w:t>(Наименование профессиональной образовательной организации)</w:t>
            </w:r>
          </w:p>
          <w:p w:rsidR="00B146E7" w:rsidRPr="00C90F4F" w:rsidRDefault="00B146E7" w:rsidP="00D072F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9B5309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Код</w:t>
            </w:r>
          </w:p>
        </w:tc>
        <w:tc>
          <w:tcPr>
            <w:tcW w:w="3572" w:type="dxa"/>
            <w:vMerge w:val="restart"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Название профессий, специальностей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В том числе:</w:t>
            </w: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очная форма обучения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очно-заочная форма обучения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заочная форма обучения</w:t>
            </w: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уровень образования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уровень образования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уровень образования</w:t>
            </w: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11 кл</w:t>
            </w:r>
          </w:p>
        </w:tc>
        <w:tc>
          <w:tcPr>
            <w:tcW w:w="708" w:type="dxa"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9 кл</w:t>
            </w:r>
          </w:p>
        </w:tc>
        <w:tc>
          <w:tcPr>
            <w:tcW w:w="993" w:type="dxa"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11 кл</w:t>
            </w:r>
          </w:p>
        </w:tc>
        <w:tc>
          <w:tcPr>
            <w:tcW w:w="850" w:type="dxa"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9 кл</w:t>
            </w:r>
          </w:p>
        </w:tc>
        <w:tc>
          <w:tcPr>
            <w:tcW w:w="851" w:type="dxa"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11 кл</w:t>
            </w:r>
          </w:p>
        </w:tc>
        <w:tc>
          <w:tcPr>
            <w:tcW w:w="850" w:type="dxa"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sz w:val="21"/>
                <w:szCs w:val="21"/>
              </w:rPr>
            </w:pPr>
            <w:r w:rsidRPr="00D072FF">
              <w:rPr>
                <w:rFonts w:eastAsia="Calibri" w:cs="Arial"/>
                <w:sz w:val="21"/>
                <w:szCs w:val="21"/>
              </w:rPr>
              <w:t>9 кл</w:t>
            </w: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4673" w:type="dxa"/>
            <w:gridSpan w:val="3"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b/>
                <w:sz w:val="21"/>
                <w:szCs w:val="21"/>
              </w:rPr>
            </w:pPr>
            <w:r w:rsidRPr="00D072FF">
              <w:rPr>
                <w:rFonts w:eastAsia="Calibri" w:cs="Arial"/>
                <w:b/>
                <w:sz w:val="21"/>
                <w:szCs w:val="21"/>
              </w:rPr>
              <w:t>По программам специалистов среднего звена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b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402BB3">
            <w:pPr>
              <w:jc w:val="center"/>
              <w:rPr>
                <w:rFonts w:eastAsia="Calibri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b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b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b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b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bCs/>
                <w:color w:val="000000"/>
                <w:kern w:val="24"/>
                <w:sz w:val="21"/>
                <w:szCs w:val="21"/>
              </w:rPr>
            </w:pPr>
            <w:r w:rsidRPr="00D072FF">
              <w:rPr>
                <w:rFonts w:cs="Arial"/>
                <w:bCs/>
                <w:color w:val="000000"/>
                <w:kern w:val="24"/>
                <w:sz w:val="21"/>
                <w:szCs w:val="21"/>
              </w:rPr>
              <w:t>09.02.07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bCs/>
                <w:color w:val="000000"/>
                <w:kern w:val="24"/>
                <w:sz w:val="21"/>
                <w:szCs w:val="21"/>
              </w:rPr>
            </w:pPr>
            <w:r w:rsidRPr="00D072FF">
              <w:rPr>
                <w:rFonts w:cs="Arial"/>
                <w:bCs/>
                <w:color w:val="000000"/>
                <w:kern w:val="24"/>
                <w:sz w:val="21"/>
                <w:szCs w:val="21"/>
              </w:rPr>
              <w:t>Информационные системы и программирование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color w:val="000000"/>
                <w:kern w:val="24"/>
                <w:sz w:val="21"/>
                <w:szCs w:val="21"/>
              </w:rPr>
              <w:t>13.02.11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bCs/>
                <w:color w:val="000000"/>
                <w:kern w:val="24"/>
                <w:sz w:val="21"/>
                <w:szCs w:val="21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C90F4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eastAsia="Times New Roman"/>
                <w:sz w:val="21"/>
                <w:szCs w:val="21"/>
              </w:rPr>
              <w:t>15.02.10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eastAsia="Times New Roman"/>
                <w:sz w:val="21"/>
                <w:szCs w:val="21"/>
              </w:rPr>
              <w:t>Мехатроника и мобильная робототехника (по отраслям)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sz w:val="21"/>
                <w:szCs w:val="21"/>
              </w:rPr>
              <w:t>15.02.12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sz w:val="21"/>
                <w:szCs w:val="21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bCs/>
                <w:color w:val="000000"/>
                <w:kern w:val="24"/>
                <w:sz w:val="21"/>
                <w:szCs w:val="21"/>
              </w:rPr>
              <w:t xml:space="preserve">15.02.16  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bCs/>
                <w:color w:val="000000"/>
                <w:kern w:val="24"/>
                <w:sz w:val="21"/>
                <w:szCs w:val="21"/>
              </w:rPr>
              <w:t xml:space="preserve">Технология машиностроения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sz w:val="21"/>
                <w:szCs w:val="21"/>
              </w:rPr>
              <w:t>19.02.01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sz w:val="21"/>
                <w:szCs w:val="21"/>
              </w:rPr>
              <w:t>Биохимическое производство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sz w:val="21"/>
                <w:szCs w:val="21"/>
              </w:rPr>
              <w:t>27.02.07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sz w:val="21"/>
                <w:szCs w:val="21"/>
              </w:rPr>
              <w:t xml:space="preserve">Автоматические системы управления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22.02.06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Сварочное производство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4673" w:type="dxa"/>
            <w:gridSpan w:val="3"/>
            <w:shd w:val="clear" w:color="auto" w:fill="auto"/>
          </w:tcPr>
          <w:p w:rsidR="009B5309" w:rsidRPr="00D072FF" w:rsidRDefault="009B5309" w:rsidP="00D072FF">
            <w:pPr>
              <w:rPr>
                <w:rFonts w:eastAsia="Calibri" w:cs="Arial"/>
                <w:b/>
                <w:sz w:val="21"/>
                <w:szCs w:val="21"/>
              </w:rPr>
            </w:pPr>
            <w:r w:rsidRPr="00D072FF">
              <w:rPr>
                <w:rFonts w:eastAsia="Calibri" w:cs="Arial"/>
                <w:b/>
                <w:sz w:val="21"/>
                <w:szCs w:val="21"/>
              </w:rPr>
              <w:t>По программам подготовки квалифицированных рабочих, служащих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b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402BB3">
            <w:pPr>
              <w:jc w:val="center"/>
              <w:rPr>
                <w:rFonts w:eastAsia="Calibri" w:cs="Arial"/>
                <w:b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color w:val="000000"/>
                <w:kern w:val="24"/>
                <w:sz w:val="21"/>
                <w:szCs w:val="21"/>
              </w:rPr>
              <w:t>15.01.05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bCs/>
                <w:color w:val="000000"/>
                <w:kern w:val="24"/>
                <w:sz w:val="21"/>
                <w:szCs w:val="21"/>
              </w:rPr>
              <w:t>Сварщик (ручной и частично механизированной сварки (наплавки)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sz w:val="21"/>
                <w:szCs w:val="21"/>
              </w:rPr>
              <w:t>15.01.29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bCs/>
                <w:color w:val="000000"/>
                <w:kern w:val="24"/>
                <w:sz w:val="21"/>
                <w:szCs w:val="21"/>
              </w:rPr>
            </w:pPr>
            <w:r w:rsidRPr="00D072FF">
              <w:rPr>
                <w:rFonts w:cs="Arial"/>
                <w:sz w:val="21"/>
                <w:szCs w:val="21"/>
              </w:rPr>
              <w:t>Контролер станочных и слесарных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color w:val="000000"/>
                <w:kern w:val="24"/>
                <w:sz w:val="21"/>
                <w:szCs w:val="21"/>
              </w:rPr>
              <w:t>15.01.32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bCs/>
                <w:color w:val="000000"/>
                <w:kern w:val="24"/>
                <w:sz w:val="21"/>
                <w:szCs w:val="21"/>
              </w:rPr>
              <w:t>Оператор станков с программным управлением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860211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860211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sz w:val="21"/>
                <w:szCs w:val="21"/>
              </w:rPr>
              <w:t>15.01.35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 w:rsidRPr="00D072FF">
              <w:rPr>
                <w:rFonts w:cs="Arial"/>
                <w:sz w:val="21"/>
                <w:szCs w:val="21"/>
              </w:rPr>
              <w:t>Мастер слесарных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</w:tr>
      <w:tr w:rsidR="009B5309" w:rsidRPr="00D072FF" w:rsidTr="009B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7" w:type="dxa"/>
        </w:trPr>
        <w:tc>
          <w:tcPr>
            <w:tcW w:w="1101" w:type="dxa"/>
            <w:gridSpan w:val="2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29.01.08</w:t>
            </w:r>
          </w:p>
        </w:tc>
        <w:tc>
          <w:tcPr>
            <w:tcW w:w="3572" w:type="dxa"/>
            <w:shd w:val="clear" w:color="auto" w:fill="auto"/>
          </w:tcPr>
          <w:p w:rsidR="009B5309" w:rsidRPr="00D072FF" w:rsidRDefault="009B5309" w:rsidP="00D072FF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Оператор швейного 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309" w:rsidRDefault="009B5309" w:rsidP="00D072FF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5309" w:rsidRPr="00D072FF" w:rsidRDefault="009B5309" w:rsidP="00D072FF">
            <w:pPr>
              <w:jc w:val="center"/>
              <w:rPr>
                <w:rFonts w:eastAsia="Calibri" w:cs="Arial"/>
                <w:sz w:val="21"/>
                <w:szCs w:val="21"/>
              </w:rPr>
            </w:pPr>
          </w:p>
        </w:tc>
      </w:tr>
    </w:tbl>
    <w:p w:rsidR="00EA2B16" w:rsidRPr="00EA2B16" w:rsidRDefault="00EA2B16" w:rsidP="00D072FF">
      <w:pPr>
        <w:jc w:val="both"/>
        <w:rPr>
          <w:rFonts w:cs="Arial"/>
        </w:rPr>
      </w:pPr>
    </w:p>
    <w:tbl>
      <w:tblPr>
        <w:tblStyle w:val="af4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850"/>
        <w:gridCol w:w="709"/>
        <w:gridCol w:w="992"/>
        <w:gridCol w:w="851"/>
        <w:gridCol w:w="850"/>
        <w:gridCol w:w="880"/>
      </w:tblGrid>
      <w:tr w:rsidR="009B5309" w:rsidRPr="005F5983" w:rsidTr="009B5309">
        <w:tc>
          <w:tcPr>
            <w:tcW w:w="1101" w:type="dxa"/>
            <w:vMerge w:val="restart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5F5983">
              <w:rPr>
                <w:rFonts w:ascii="Times New Roman" w:hAnsi="Times New Roman"/>
                <w:sz w:val="24"/>
              </w:rPr>
              <w:t>од</w:t>
            </w:r>
          </w:p>
        </w:tc>
        <w:tc>
          <w:tcPr>
            <w:tcW w:w="3543" w:type="dxa"/>
            <w:vMerge w:val="restart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Название профессий, специальностей</w:t>
            </w:r>
          </w:p>
        </w:tc>
        <w:tc>
          <w:tcPr>
            <w:tcW w:w="5132" w:type="dxa"/>
            <w:gridSpan w:val="6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 w:rsidR="009B5309" w:rsidRPr="005F5983" w:rsidTr="009B5309">
        <w:tc>
          <w:tcPr>
            <w:tcW w:w="1101" w:type="dxa"/>
            <w:vMerge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Merge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Очная форма обучения</w:t>
            </w:r>
          </w:p>
        </w:tc>
        <w:tc>
          <w:tcPr>
            <w:tcW w:w="1843" w:type="dxa"/>
            <w:gridSpan w:val="2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Очно-заочная форма обучения</w:t>
            </w:r>
          </w:p>
        </w:tc>
        <w:tc>
          <w:tcPr>
            <w:tcW w:w="1730" w:type="dxa"/>
            <w:gridSpan w:val="2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Заочная форма обучения</w:t>
            </w:r>
          </w:p>
        </w:tc>
      </w:tr>
      <w:tr w:rsidR="009B5309" w:rsidRPr="005F5983" w:rsidTr="009B5309">
        <w:tc>
          <w:tcPr>
            <w:tcW w:w="1101" w:type="dxa"/>
            <w:vMerge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Merge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Уровень образования</w:t>
            </w:r>
          </w:p>
        </w:tc>
        <w:tc>
          <w:tcPr>
            <w:tcW w:w="1843" w:type="dxa"/>
            <w:gridSpan w:val="2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Уровень образования</w:t>
            </w:r>
          </w:p>
        </w:tc>
        <w:tc>
          <w:tcPr>
            <w:tcW w:w="1730" w:type="dxa"/>
            <w:gridSpan w:val="2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Уровень образования</w:t>
            </w:r>
          </w:p>
        </w:tc>
      </w:tr>
      <w:tr w:rsidR="009B5309" w:rsidRPr="005F5983" w:rsidTr="009B5309">
        <w:tc>
          <w:tcPr>
            <w:tcW w:w="1101" w:type="dxa"/>
            <w:vMerge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Merge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11 кл</w:t>
            </w:r>
          </w:p>
        </w:tc>
        <w:tc>
          <w:tcPr>
            <w:tcW w:w="709" w:type="dxa"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9 кл</w:t>
            </w:r>
          </w:p>
        </w:tc>
        <w:tc>
          <w:tcPr>
            <w:tcW w:w="992" w:type="dxa"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11 кл</w:t>
            </w:r>
          </w:p>
        </w:tc>
        <w:tc>
          <w:tcPr>
            <w:tcW w:w="851" w:type="dxa"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9 кл</w:t>
            </w:r>
          </w:p>
        </w:tc>
        <w:tc>
          <w:tcPr>
            <w:tcW w:w="850" w:type="dxa"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11 кл</w:t>
            </w:r>
          </w:p>
        </w:tc>
        <w:tc>
          <w:tcPr>
            <w:tcW w:w="880" w:type="dxa"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hAnsi="Times New Roman"/>
                <w:sz w:val="24"/>
              </w:rPr>
              <w:t>9 кл</w:t>
            </w:r>
          </w:p>
        </w:tc>
      </w:tr>
      <w:tr w:rsidR="009B5309" w:rsidRPr="004A276D" w:rsidTr="009B5309">
        <w:tc>
          <w:tcPr>
            <w:tcW w:w="4644" w:type="dxa"/>
            <w:gridSpan w:val="2"/>
          </w:tcPr>
          <w:p w:rsidR="009B5309" w:rsidRPr="005F5983" w:rsidRDefault="009B5309" w:rsidP="001329EE">
            <w:pPr>
              <w:rPr>
                <w:rFonts w:ascii="Times New Roman" w:hAnsi="Times New Roman"/>
                <w:b/>
                <w:sz w:val="24"/>
              </w:rPr>
            </w:pPr>
            <w:r w:rsidRPr="005F5983">
              <w:rPr>
                <w:rFonts w:ascii="Times New Roman" w:hAnsi="Times New Roman"/>
                <w:b/>
                <w:sz w:val="24"/>
              </w:rPr>
              <w:t>По программам специалистов среднего звена:</w:t>
            </w:r>
          </w:p>
        </w:tc>
        <w:tc>
          <w:tcPr>
            <w:tcW w:w="850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0" w:type="dxa"/>
            <w:vAlign w:val="center"/>
          </w:tcPr>
          <w:p w:rsidR="009B5309" w:rsidRPr="004A276D" w:rsidRDefault="009B5309" w:rsidP="001329E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5309" w:rsidRPr="005F5983" w:rsidTr="009B5309">
        <w:trPr>
          <w:trHeight w:val="329"/>
        </w:trPr>
        <w:tc>
          <w:tcPr>
            <w:tcW w:w="1101" w:type="dxa"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</w:rPr>
              <w:t>20.02.04</w:t>
            </w:r>
            <w:r w:rsidRPr="005F5983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</w:rPr>
              <w:t xml:space="preserve">  </w:t>
            </w:r>
          </w:p>
        </w:tc>
        <w:tc>
          <w:tcPr>
            <w:tcW w:w="3543" w:type="dxa"/>
          </w:tcPr>
          <w:p w:rsidR="009B5309" w:rsidRPr="005F5983" w:rsidRDefault="009B5309" w:rsidP="001329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</w:rPr>
              <w:t>Пожарная безопасность</w:t>
            </w:r>
          </w:p>
        </w:tc>
        <w:tc>
          <w:tcPr>
            <w:tcW w:w="850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992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9B5309" w:rsidRPr="005F5983" w:rsidRDefault="009B5309" w:rsidP="001329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5309" w:rsidRPr="005F5983" w:rsidTr="009B5309">
        <w:tc>
          <w:tcPr>
            <w:tcW w:w="1101" w:type="dxa"/>
          </w:tcPr>
          <w:p w:rsidR="009B5309" w:rsidRPr="005F5983" w:rsidRDefault="009B5309" w:rsidP="009B5309">
            <w:pPr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eastAsia="Times New Roman" w:hAnsi="Times New Roman"/>
                <w:color w:val="000000"/>
                <w:kern w:val="24"/>
                <w:sz w:val="24"/>
              </w:rPr>
              <w:t>23.02.07</w:t>
            </w:r>
          </w:p>
        </w:tc>
        <w:tc>
          <w:tcPr>
            <w:tcW w:w="3543" w:type="dxa"/>
          </w:tcPr>
          <w:p w:rsidR="009B5309" w:rsidRPr="005F5983" w:rsidRDefault="009B5309" w:rsidP="009B5309">
            <w:pPr>
              <w:rPr>
                <w:rFonts w:ascii="Times New Roman" w:hAnsi="Times New Roman"/>
                <w:sz w:val="24"/>
              </w:rPr>
            </w:pPr>
            <w:r w:rsidRPr="005F5983">
              <w:rPr>
                <w:rFonts w:ascii="Times New Roman" w:eastAsia="Times New Roman" w:hAnsi="Times New Roman"/>
                <w:color w:val="000000"/>
                <w:kern w:val="24"/>
                <w:sz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850" w:type="dxa"/>
            <w:vAlign w:val="center"/>
          </w:tcPr>
          <w:p w:rsidR="009B5309" w:rsidRPr="005F5983" w:rsidRDefault="009B5309" w:rsidP="009B53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5309" w:rsidRPr="005F5983" w:rsidRDefault="009B5309" w:rsidP="009B53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992" w:type="dxa"/>
            <w:vAlign w:val="center"/>
          </w:tcPr>
          <w:p w:rsidR="009B5309" w:rsidRPr="005F5983" w:rsidRDefault="009B5309" w:rsidP="009B53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B5309" w:rsidRPr="005F5983" w:rsidRDefault="009B5309" w:rsidP="009B53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B5309" w:rsidRPr="005F5983" w:rsidRDefault="009B5309" w:rsidP="009B53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9B5309" w:rsidRPr="005F5983" w:rsidRDefault="009B5309" w:rsidP="009B53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90F4F" w:rsidRDefault="00C90F4F" w:rsidP="00D072FF">
      <w:pPr>
        <w:jc w:val="both"/>
        <w:rPr>
          <w:rFonts w:cs="Arial"/>
        </w:rPr>
      </w:pPr>
    </w:p>
    <w:p w:rsidR="00C90F4F" w:rsidRDefault="00C90F4F" w:rsidP="00D072FF">
      <w:pPr>
        <w:jc w:val="both"/>
        <w:rPr>
          <w:rFonts w:cs="Arial"/>
        </w:rPr>
      </w:pPr>
    </w:p>
    <w:p w:rsidR="00EA2B16" w:rsidRPr="00EA2B16" w:rsidRDefault="00EA2B16" w:rsidP="00D072FF">
      <w:pPr>
        <w:pStyle w:val="Standard"/>
        <w:rPr>
          <w:rFonts w:cs="Arial"/>
          <w:sz w:val="28"/>
          <w:szCs w:val="28"/>
        </w:rPr>
      </w:pPr>
    </w:p>
    <w:sectPr w:rsidR="00EA2B16" w:rsidRPr="00EA2B16" w:rsidSect="00A64BD9">
      <w:pgSz w:w="11906" w:h="16838"/>
      <w:pgMar w:top="568" w:right="566" w:bottom="284" w:left="1134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D4" w:rsidRDefault="00D353D4">
      <w:r>
        <w:separator/>
      </w:r>
    </w:p>
  </w:endnote>
  <w:endnote w:type="continuationSeparator" w:id="0">
    <w:p w:rsidR="00D353D4" w:rsidRDefault="00D3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D4" w:rsidRDefault="00D353D4">
      <w:r>
        <w:separator/>
      </w:r>
    </w:p>
  </w:footnote>
  <w:footnote w:type="continuationSeparator" w:id="0">
    <w:p w:rsidR="00D353D4" w:rsidRDefault="00D3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C02"/>
    <w:multiLevelType w:val="hybridMultilevel"/>
    <w:tmpl w:val="8B04B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6E"/>
    <w:rsid w:val="00000BD4"/>
    <w:rsid w:val="0005093B"/>
    <w:rsid w:val="000550E1"/>
    <w:rsid w:val="000B2AEE"/>
    <w:rsid w:val="00111220"/>
    <w:rsid w:val="00125798"/>
    <w:rsid w:val="00134ECD"/>
    <w:rsid w:val="001C453B"/>
    <w:rsid w:val="001D535A"/>
    <w:rsid w:val="00223CA4"/>
    <w:rsid w:val="002757D8"/>
    <w:rsid w:val="00294231"/>
    <w:rsid w:val="00294CB5"/>
    <w:rsid w:val="002A3601"/>
    <w:rsid w:val="002B1AC0"/>
    <w:rsid w:val="002B6799"/>
    <w:rsid w:val="002C1694"/>
    <w:rsid w:val="0030370C"/>
    <w:rsid w:val="00336AFA"/>
    <w:rsid w:val="003373F6"/>
    <w:rsid w:val="00361088"/>
    <w:rsid w:val="00373B57"/>
    <w:rsid w:val="003C0D4F"/>
    <w:rsid w:val="003E36F1"/>
    <w:rsid w:val="003E6EA6"/>
    <w:rsid w:val="003F73B4"/>
    <w:rsid w:val="00402BB3"/>
    <w:rsid w:val="0043534C"/>
    <w:rsid w:val="0049640E"/>
    <w:rsid w:val="004A5E50"/>
    <w:rsid w:val="004B5A41"/>
    <w:rsid w:val="004D2670"/>
    <w:rsid w:val="004D7699"/>
    <w:rsid w:val="00533F3C"/>
    <w:rsid w:val="005362DA"/>
    <w:rsid w:val="00555253"/>
    <w:rsid w:val="0056721E"/>
    <w:rsid w:val="00576942"/>
    <w:rsid w:val="00597AEB"/>
    <w:rsid w:val="00632D25"/>
    <w:rsid w:val="00686B5B"/>
    <w:rsid w:val="006977CF"/>
    <w:rsid w:val="006C187D"/>
    <w:rsid w:val="006C5662"/>
    <w:rsid w:val="00703064"/>
    <w:rsid w:val="00725426"/>
    <w:rsid w:val="00730E52"/>
    <w:rsid w:val="007E0554"/>
    <w:rsid w:val="0082692B"/>
    <w:rsid w:val="008408F5"/>
    <w:rsid w:val="00843FEA"/>
    <w:rsid w:val="008530B8"/>
    <w:rsid w:val="00860211"/>
    <w:rsid w:val="00876BEF"/>
    <w:rsid w:val="00877E4C"/>
    <w:rsid w:val="008B705B"/>
    <w:rsid w:val="008C6AD3"/>
    <w:rsid w:val="008D12C1"/>
    <w:rsid w:val="008D3D71"/>
    <w:rsid w:val="008D454A"/>
    <w:rsid w:val="008D4556"/>
    <w:rsid w:val="008E26D0"/>
    <w:rsid w:val="00910EBA"/>
    <w:rsid w:val="009242F3"/>
    <w:rsid w:val="00937DFD"/>
    <w:rsid w:val="00976317"/>
    <w:rsid w:val="009B5309"/>
    <w:rsid w:val="009B79DB"/>
    <w:rsid w:val="009D5A91"/>
    <w:rsid w:val="009E6617"/>
    <w:rsid w:val="00A06F76"/>
    <w:rsid w:val="00A174FC"/>
    <w:rsid w:val="00A64BD9"/>
    <w:rsid w:val="00A83526"/>
    <w:rsid w:val="00AA2DA1"/>
    <w:rsid w:val="00AC623E"/>
    <w:rsid w:val="00AE4466"/>
    <w:rsid w:val="00AE5694"/>
    <w:rsid w:val="00B146E7"/>
    <w:rsid w:val="00B456E2"/>
    <w:rsid w:val="00B6637D"/>
    <w:rsid w:val="00B70DE5"/>
    <w:rsid w:val="00B97C65"/>
    <w:rsid w:val="00BE2FB0"/>
    <w:rsid w:val="00C20DB0"/>
    <w:rsid w:val="00C44EC1"/>
    <w:rsid w:val="00C70E63"/>
    <w:rsid w:val="00C764E1"/>
    <w:rsid w:val="00C90F4F"/>
    <w:rsid w:val="00C93064"/>
    <w:rsid w:val="00CB1E57"/>
    <w:rsid w:val="00CE26B6"/>
    <w:rsid w:val="00CF5A79"/>
    <w:rsid w:val="00CF5C6E"/>
    <w:rsid w:val="00D03669"/>
    <w:rsid w:val="00D042F9"/>
    <w:rsid w:val="00D072FF"/>
    <w:rsid w:val="00D353D4"/>
    <w:rsid w:val="00D4424A"/>
    <w:rsid w:val="00DC5B4A"/>
    <w:rsid w:val="00DE697F"/>
    <w:rsid w:val="00E06C40"/>
    <w:rsid w:val="00E2194F"/>
    <w:rsid w:val="00E4502D"/>
    <w:rsid w:val="00E82936"/>
    <w:rsid w:val="00EA072C"/>
    <w:rsid w:val="00EA2B16"/>
    <w:rsid w:val="00EC0DC9"/>
    <w:rsid w:val="00EC3607"/>
    <w:rsid w:val="00F22725"/>
    <w:rsid w:val="00F52C10"/>
    <w:rsid w:val="00F826EB"/>
    <w:rsid w:val="00F94F0A"/>
    <w:rsid w:val="00FE3ACD"/>
    <w:rsid w:val="00FE75B5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39CDF7"/>
  <w15:docId w15:val="{A12FD709-5113-4F18-8553-14E78A2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52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30E52"/>
  </w:style>
  <w:style w:type="paragraph" w:styleId="a4">
    <w:name w:val="Body Text"/>
    <w:basedOn w:val="a"/>
    <w:rsid w:val="00730E52"/>
    <w:pPr>
      <w:spacing w:after="120"/>
    </w:pPr>
  </w:style>
  <w:style w:type="paragraph" w:customStyle="1" w:styleId="1">
    <w:name w:val="Заголовок1"/>
    <w:basedOn w:val="a"/>
    <w:next w:val="a4"/>
    <w:rsid w:val="00730E52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Title"/>
    <w:basedOn w:val="a"/>
    <w:next w:val="a4"/>
    <w:qFormat/>
    <w:rsid w:val="00730E52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a4"/>
    <w:qFormat/>
    <w:rsid w:val="00730E52"/>
    <w:pPr>
      <w:jc w:val="center"/>
    </w:pPr>
    <w:rPr>
      <w:i/>
      <w:iCs/>
    </w:rPr>
  </w:style>
  <w:style w:type="paragraph" w:styleId="a7">
    <w:name w:val="List"/>
    <w:basedOn w:val="a4"/>
    <w:rsid w:val="00730E52"/>
    <w:rPr>
      <w:rFonts w:cs="Tahoma"/>
    </w:rPr>
  </w:style>
  <w:style w:type="paragraph" w:styleId="a8">
    <w:name w:val="header"/>
    <w:basedOn w:val="a"/>
    <w:link w:val="a9"/>
    <w:rsid w:val="00730E52"/>
    <w:pPr>
      <w:suppressLineNumbers/>
      <w:tabs>
        <w:tab w:val="center" w:pos="5102"/>
        <w:tab w:val="right" w:pos="10205"/>
      </w:tabs>
    </w:pPr>
  </w:style>
  <w:style w:type="paragraph" w:customStyle="1" w:styleId="aa">
    <w:name w:val="Содержимое таблицы"/>
    <w:basedOn w:val="a"/>
    <w:rsid w:val="00730E52"/>
    <w:pPr>
      <w:suppressLineNumbers/>
    </w:pPr>
  </w:style>
  <w:style w:type="paragraph" w:customStyle="1" w:styleId="ab">
    <w:name w:val="Заголовок таблицы"/>
    <w:basedOn w:val="aa"/>
    <w:rsid w:val="00730E52"/>
    <w:pPr>
      <w:jc w:val="center"/>
    </w:pPr>
    <w:rPr>
      <w:b/>
      <w:bCs/>
    </w:rPr>
  </w:style>
  <w:style w:type="paragraph" w:customStyle="1" w:styleId="10">
    <w:name w:val="Название1"/>
    <w:basedOn w:val="a"/>
    <w:rsid w:val="00730E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30E52"/>
    <w:pPr>
      <w:suppressLineNumbers/>
    </w:pPr>
    <w:rPr>
      <w:rFonts w:cs="Tahoma"/>
    </w:rPr>
  </w:style>
  <w:style w:type="paragraph" w:styleId="ac">
    <w:name w:val="footer"/>
    <w:basedOn w:val="a"/>
    <w:link w:val="ad"/>
    <w:uiPriority w:val="99"/>
    <w:unhideWhenUsed/>
    <w:rsid w:val="008530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530B8"/>
    <w:rPr>
      <w:rFonts w:ascii="Arial" w:eastAsia="Arial Unicode MS" w:hAnsi="Arial"/>
      <w:kern w:val="1"/>
      <w:szCs w:val="24"/>
    </w:rPr>
  </w:style>
  <w:style w:type="character" w:styleId="ae">
    <w:name w:val="Hyperlink"/>
    <w:uiPriority w:val="99"/>
    <w:unhideWhenUsed/>
    <w:rsid w:val="00F826EB"/>
    <w:rPr>
      <w:color w:val="0000FF"/>
      <w:u w:val="single"/>
    </w:rPr>
  </w:style>
  <w:style w:type="character" w:customStyle="1" w:styleId="a9">
    <w:name w:val="Верхний колонтитул Знак"/>
    <w:link w:val="a8"/>
    <w:rsid w:val="00F826EB"/>
    <w:rPr>
      <w:rFonts w:ascii="Arial" w:eastAsia="Arial Unicode MS" w:hAnsi="Arial"/>
      <w:kern w:val="1"/>
      <w:szCs w:val="24"/>
    </w:rPr>
  </w:style>
  <w:style w:type="paragraph" w:customStyle="1" w:styleId="Standard">
    <w:name w:val="Standard"/>
    <w:rsid w:val="00F826E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Cs w:val="24"/>
    </w:rPr>
  </w:style>
  <w:style w:type="paragraph" w:customStyle="1" w:styleId="TableContents">
    <w:name w:val="Table Contents"/>
    <w:basedOn w:val="Standard"/>
    <w:rsid w:val="00F826EB"/>
    <w:pPr>
      <w:suppressLineNumbers/>
    </w:pPr>
  </w:style>
  <w:style w:type="paragraph" w:customStyle="1" w:styleId="af">
    <w:name w:val="Заголовок документа"/>
    <w:basedOn w:val="Standard"/>
    <w:rsid w:val="00F826EB"/>
    <w:pPr>
      <w:jc w:val="center"/>
    </w:pPr>
    <w:rPr>
      <w:b/>
    </w:rPr>
  </w:style>
  <w:style w:type="paragraph" w:customStyle="1" w:styleId="af0">
    <w:name w:val="Абзац с отступом"/>
    <w:basedOn w:val="Standard"/>
    <w:rsid w:val="00F826EB"/>
    <w:pPr>
      <w:ind w:firstLine="709"/>
      <w:jc w:val="both"/>
    </w:pPr>
    <w:rPr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6977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977CF"/>
    <w:rPr>
      <w:rFonts w:ascii="Tahoma" w:eastAsia="Arial Unicode MS" w:hAnsi="Tahoma" w:cs="Tahoma"/>
      <w:kern w:val="1"/>
      <w:sz w:val="16"/>
      <w:szCs w:val="16"/>
    </w:rPr>
  </w:style>
  <w:style w:type="paragraph" w:customStyle="1" w:styleId="af3">
    <w:name w:val="Таблицы (моноширинный)"/>
    <w:basedOn w:val="a"/>
    <w:next w:val="a"/>
    <w:rsid w:val="00686B5B"/>
    <w:pPr>
      <w:widowControl/>
      <w:suppressAutoHyphens w:val="0"/>
      <w:autoSpaceDE w:val="0"/>
      <w:autoSpaceDN w:val="0"/>
    </w:pPr>
    <w:rPr>
      <w:rFonts w:ascii="Courier New" w:eastAsia="Lucida Sans Unicode" w:hAnsi="Courier New" w:cs="Courier New"/>
      <w:kern w:val="0"/>
      <w:sz w:val="24"/>
    </w:rPr>
  </w:style>
  <w:style w:type="table" w:styleId="af4">
    <w:name w:val="Table Grid"/>
    <w:basedOn w:val="a1"/>
    <w:uiPriority w:val="59"/>
    <w:rsid w:val="002B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D574-6357-44F4-9862-4F051F95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GLAVUO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Admin</cp:lastModifiedBy>
  <cp:revision>12</cp:revision>
  <cp:lastPrinted>2022-11-18T08:49:00Z</cp:lastPrinted>
  <dcterms:created xsi:type="dcterms:W3CDTF">2022-12-28T07:14:00Z</dcterms:created>
  <dcterms:modified xsi:type="dcterms:W3CDTF">2023-02-02T10:50:00Z</dcterms:modified>
</cp:coreProperties>
</file>