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61" w:rsidRPr="00311361" w:rsidRDefault="00311361" w:rsidP="00311361">
      <w:pPr>
        <w:shd w:val="clear" w:color="auto" w:fill="FFFFFF"/>
        <w:spacing w:after="161" w:line="600" w:lineRule="atLeast"/>
        <w:jc w:val="center"/>
        <w:outlineLvl w:val="0"/>
        <w:rPr>
          <w:rFonts w:ascii="Arial" w:eastAsia="Times New Roman" w:hAnsi="Arial" w:cs="Arial"/>
          <w:b/>
          <w:bCs/>
          <w:color w:val="1C1C1C"/>
          <w:kern w:val="36"/>
          <w:sz w:val="39"/>
          <w:szCs w:val="39"/>
          <w:lang w:eastAsia="ru-RU"/>
        </w:rPr>
      </w:pPr>
      <w:r w:rsidRPr="00311361">
        <w:rPr>
          <w:rFonts w:ascii="Arial" w:eastAsia="Times New Roman" w:hAnsi="Arial" w:cs="Arial"/>
          <w:b/>
          <w:bCs/>
          <w:color w:val="1C1C1C"/>
          <w:kern w:val="36"/>
          <w:sz w:val="39"/>
          <w:szCs w:val="39"/>
          <w:lang w:eastAsia="ru-RU"/>
        </w:rPr>
        <w:t>Кредит на образование с господдержкой</w:t>
      </w:r>
    </w:p>
    <w:p w:rsidR="00311361" w:rsidRDefault="00311361" w:rsidP="00311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311361" w:rsidRPr="00504196" w:rsidRDefault="00311361" w:rsidP="00311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ab/>
      </w:r>
      <w:r w:rsidRPr="0050419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Постановлением Правительства Российской Федерации от 15 сентября 2020 года № 1448 «О государственной поддержке образовательного кредитования» утверждены Правила предоставления государственной поддержки образовательного кредитования (далее – Правила).</w:t>
      </w:r>
    </w:p>
    <w:p w:rsidR="00311361" w:rsidRPr="00504196" w:rsidRDefault="00311361" w:rsidP="00311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ab/>
      </w:r>
      <w:r w:rsidRPr="0050419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Образовательный кредит с государственной поддержкой может получить любой гражданин в возрасте от 14 лет для обучения в образовательных организациях по образовательным программам высшего образования и среднего профессионального образования. Для получения кредита не требуется обеспечение. Кроме того, обучающемуся (заемщику) предоставляется отсрочка по погашению образовательного кредита во время льготного периода, льготный период продлевается в случае ухода в академический отпуск.</w:t>
      </w:r>
    </w:p>
    <w:p w:rsidR="00311361" w:rsidRPr="00504196" w:rsidRDefault="00311361" w:rsidP="00311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ab/>
      </w:r>
      <w:r w:rsidRPr="0050419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Размер образовательного кредита определяется банком на основе стоимости, указанной в договоре об оказании платных образовательных услуг. Процентная ставка для получателя кредита остается фиксированной на весь срок и составляет 3 процента годовых.</w:t>
      </w:r>
    </w:p>
    <w:p w:rsidR="00311361" w:rsidRDefault="00311361" w:rsidP="00311361">
      <w:pPr>
        <w:rPr>
          <w:b/>
          <w:bCs/>
        </w:rPr>
      </w:pPr>
      <w:bookmarkStart w:id="0" w:name="_GoBack"/>
      <w:bookmarkEnd w:id="0"/>
    </w:p>
    <w:p w:rsidR="00A462CC" w:rsidRDefault="00A462CC"/>
    <w:sectPr w:rsidR="00A4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45"/>
    <w:rsid w:val="00311361"/>
    <w:rsid w:val="003D4245"/>
    <w:rsid w:val="00A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B2E3B-2D86-4A89-BEE7-BB7FFFE5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</dc:creator>
  <cp:keywords/>
  <dc:description/>
  <cp:lastModifiedBy>Оксана Евгеньевна</cp:lastModifiedBy>
  <cp:revision>2</cp:revision>
  <dcterms:created xsi:type="dcterms:W3CDTF">2023-06-19T05:57:00Z</dcterms:created>
  <dcterms:modified xsi:type="dcterms:W3CDTF">2023-06-19T06:06:00Z</dcterms:modified>
</cp:coreProperties>
</file>