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2F" w:rsidRDefault="00DC132F" w:rsidP="008D12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12678A28" wp14:editId="292BE3BE">
            <wp:simplePos x="0" y="0"/>
            <wp:positionH relativeFrom="column">
              <wp:posOffset>138430</wp:posOffset>
            </wp:positionH>
            <wp:positionV relativeFrom="paragraph">
              <wp:posOffset>-4445</wp:posOffset>
            </wp:positionV>
            <wp:extent cx="2402205" cy="232918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32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3D5EA6E" wp14:editId="708F7A7D">
            <wp:extent cx="4684722" cy="73342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885" cy="73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1413C" wp14:editId="26605D8F">
                <wp:simplePos x="0" y="0"/>
                <wp:positionH relativeFrom="margin">
                  <wp:posOffset>195580</wp:posOffset>
                </wp:positionH>
                <wp:positionV relativeFrom="paragraph">
                  <wp:posOffset>-194944</wp:posOffset>
                </wp:positionV>
                <wp:extent cx="2438400" cy="685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5BB3" w:rsidRPr="002A5BB3" w:rsidRDefault="002A5BB3" w:rsidP="00DC132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413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5.4pt;margin-top:-15.35pt;width:19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" filled="f" stroked="f">
                <v:textbox>
                  <w:txbxContent>
                    <w:p w:rsidR="002A5BB3" w:rsidRPr="002A5BB3" w:rsidRDefault="002A5BB3" w:rsidP="00DC132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132F" w:rsidRDefault="00DC132F" w:rsidP="008D12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C132F" w:rsidRDefault="00DC132F" w:rsidP="008D12B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29DF" w:rsidRDefault="00DC132F" w:rsidP="00DC1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DC132F">
        <w:rPr>
          <w:rFonts w:ascii="Times New Roman" w:hAnsi="Times New Roman" w:cs="Times New Roman"/>
          <w:sz w:val="24"/>
          <w:szCs w:val="20"/>
        </w:rPr>
        <w:t>Студенческая газет</w:t>
      </w:r>
      <w:r>
        <w:rPr>
          <w:rFonts w:ascii="Times New Roman" w:hAnsi="Times New Roman" w:cs="Times New Roman"/>
          <w:sz w:val="24"/>
          <w:szCs w:val="20"/>
        </w:rPr>
        <w:t xml:space="preserve">а </w:t>
      </w:r>
      <w:r w:rsidR="009929DF">
        <w:rPr>
          <w:rFonts w:ascii="Times New Roman" w:hAnsi="Times New Roman" w:cs="Times New Roman"/>
          <w:sz w:val="24"/>
          <w:szCs w:val="20"/>
        </w:rPr>
        <w:t>отделения Металлообработки</w:t>
      </w:r>
    </w:p>
    <w:p w:rsidR="00DC132F" w:rsidRDefault="00DC132F" w:rsidP="00DC1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Курганского промышленного техникума</w:t>
      </w:r>
    </w:p>
    <w:p w:rsidR="00DC132F" w:rsidRDefault="0029340D" w:rsidP="00DC13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Ноябрь</w:t>
      </w:r>
      <w:r w:rsidR="00DC132F">
        <w:rPr>
          <w:rFonts w:ascii="Times New Roman" w:hAnsi="Times New Roman" w:cs="Times New Roman"/>
          <w:sz w:val="24"/>
          <w:szCs w:val="20"/>
        </w:rPr>
        <w:t xml:space="preserve"> 2021</w:t>
      </w:r>
    </w:p>
    <w:p w:rsidR="009929DF" w:rsidRDefault="009929DF" w:rsidP="00DC1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4D9B" w:rsidRPr="004A33DB" w:rsidRDefault="009C4D9B" w:rsidP="009C4D9B">
      <w:pPr>
        <w:spacing w:after="0" w:line="240" w:lineRule="auto"/>
        <w:rPr>
          <w:rFonts w:ascii="Times New Roman" w:hAnsi="Times New Roman" w:cs="Times New Roman"/>
          <w:color w:val="2F5496" w:themeColor="accent5" w:themeShade="BF"/>
          <w:sz w:val="36"/>
          <w:szCs w:val="20"/>
        </w:rPr>
      </w:pPr>
      <w:r w:rsidRPr="004A33DB">
        <w:rPr>
          <w:rFonts w:ascii="Times New Roman" w:hAnsi="Times New Roman" w:cs="Times New Roman"/>
          <w:color w:val="2F5496" w:themeColor="accent5" w:themeShade="BF"/>
          <w:sz w:val="36"/>
          <w:szCs w:val="20"/>
        </w:rPr>
        <w:t xml:space="preserve">Тема: </w:t>
      </w:r>
      <w:r w:rsidR="0029340D" w:rsidRPr="004A33DB">
        <w:rPr>
          <w:rFonts w:ascii="Times New Roman" w:hAnsi="Times New Roman" w:cs="Times New Roman"/>
          <w:color w:val="2F5496" w:themeColor="accent5" w:themeShade="BF"/>
          <w:sz w:val="32"/>
          <w:szCs w:val="20"/>
        </w:rPr>
        <w:t>Искусство понимать других</w:t>
      </w:r>
      <w:r w:rsidRPr="004A33DB">
        <w:rPr>
          <w:rFonts w:ascii="Times New Roman" w:hAnsi="Times New Roman" w:cs="Times New Roman"/>
          <w:color w:val="2F5496" w:themeColor="accent5" w:themeShade="BF"/>
          <w:sz w:val="32"/>
          <w:szCs w:val="20"/>
        </w:rPr>
        <w:t xml:space="preserve"> </w:t>
      </w:r>
    </w:p>
    <w:p w:rsidR="009929DF" w:rsidRDefault="009929DF" w:rsidP="009929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29DF" w:rsidRDefault="009929DF" w:rsidP="00992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40D" w:rsidRDefault="0029340D" w:rsidP="00992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40D" w:rsidRDefault="00CA63D2" w:rsidP="00CA63D2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</w:t>
      </w:r>
      <w:r w:rsidR="00C6457F" w:rsidRPr="00C6457F">
        <w:rPr>
          <w:rFonts w:ascii="Times New Roman" w:hAnsi="Times New Roman" w:cs="Times New Roman"/>
          <w:szCs w:val="20"/>
        </w:rPr>
        <w:t xml:space="preserve">Звук голоса наш мозг обрабатывает быстрее, чем звуки окружающего мира. Один из первых объектов, на которые реагирует младенец, — человеческое лицо. Отвержение со стороны других мы переживаем как физическую боль. Тысячи фактов о человеческой природе свидетельствуют о том, что мы глубоко социальные существа. </w:t>
      </w:r>
      <w:r w:rsidRPr="00CA63D2">
        <w:rPr>
          <w:rFonts w:ascii="Times New Roman" w:hAnsi="Times New Roman" w:cs="Times New Roman"/>
          <w:szCs w:val="20"/>
        </w:rPr>
        <w:t>Неудивительно, что наша психика оснащена огромным количеством инструментов, которые помогают ориентироваться в мире отношений: понимать, дружить, любить, конфликтовать, договариваться, влиять.</w:t>
      </w:r>
      <w:r>
        <w:rPr>
          <w:rFonts w:ascii="Times New Roman" w:hAnsi="Times New Roman" w:cs="Times New Roman"/>
          <w:szCs w:val="20"/>
        </w:rPr>
        <w:t xml:space="preserve"> </w:t>
      </w:r>
      <w:r w:rsidRPr="00CA63D2">
        <w:rPr>
          <w:rFonts w:ascii="Times New Roman" w:hAnsi="Times New Roman" w:cs="Times New Roman"/>
          <w:szCs w:val="20"/>
        </w:rPr>
        <w:t>Разные люди от природы более или менее чувствительны к социальным сигналам: выражению лица, интонации, жесту. Способность тонко чувствовать других — это одновременно и дар, и проклятие.</w:t>
      </w:r>
    </w:p>
    <w:p w:rsidR="00CA63D2" w:rsidRPr="00CA63D2" w:rsidRDefault="00CA63D2" w:rsidP="00CA6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A63D2">
        <w:rPr>
          <w:rFonts w:ascii="Times New Roman" w:hAnsi="Times New Roman" w:cs="Times New Roman"/>
          <w:sz w:val="20"/>
          <w:szCs w:val="20"/>
        </w:rPr>
        <w:t>Чем больше у вас опыта наблюдения за другими людьми, их реакциями, эмоциями и убеждениями, тем точнее ваше понимание. И, в отличие от врожденной способности, эту можно развивать и тренировать.</w:t>
      </w:r>
      <w:r>
        <w:rPr>
          <w:rFonts w:ascii="Times New Roman" w:hAnsi="Times New Roman" w:cs="Times New Roman"/>
          <w:sz w:val="20"/>
          <w:szCs w:val="20"/>
        </w:rPr>
        <w:t xml:space="preserve"> Ч</w:t>
      </w:r>
      <w:r w:rsidRPr="00CA63D2">
        <w:rPr>
          <w:rFonts w:ascii="Times New Roman" w:hAnsi="Times New Roman" w:cs="Times New Roman"/>
          <w:sz w:val="20"/>
          <w:szCs w:val="20"/>
        </w:rPr>
        <w:t xml:space="preserve">асто люди выбирают простой путь: в лучшем случае интересуются популярными </w:t>
      </w:r>
      <w:proofErr w:type="spellStart"/>
      <w:r w:rsidRPr="00CA63D2">
        <w:rPr>
          <w:rFonts w:ascii="Times New Roman" w:hAnsi="Times New Roman" w:cs="Times New Roman"/>
          <w:sz w:val="20"/>
          <w:szCs w:val="20"/>
        </w:rPr>
        <w:t>псевдопсихологическими</w:t>
      </w:r>
      <w:proofErr w:type="spellEnd"/>
      <w:r w:rsidRPr="00CA63D2">
        <w:rPr>
          <w:rFonts w:ascii="Times New Roman" w:hAnsi="Times New Roman" w:cs="Times New Roman"/>
          <w:sz w:val="20"/>
          <w:szCs w:val="20"/>
        </w:rPr>
        <w:t xml:space="preserve"> книгами про язык жестов и типологии личности, в худшем — пытаются понять других по дате их рождения, форме рук и прочим совсем не относящимся к делу признакам. Такое стремление вполне понятно. Четкая классификация компактна, легко запоминается и не требует усилий по корректировке. Все отличия реального человека от «теоретических описаний» можно проигнорировать или списать на другой тип. Многие говорят, что этот подход помогает им лучше понимать других. </w:t>
      </w:r>
      <w:r w:rsidRPr="00CA63D2">
        <w:rPr>
          <w:rFonts w:ascii="Times New Roman" w:hAnsi="Times New Roman" w:cs="Times New Roman"/>
          <w:sz w:val="20"/>
          <w:szCs w:val="20"/>
        </w:rPr>
        <w:t>Но точность такого понимания оставляет желать лучшего.</w:t>
      </w:r>
    </w:p>
    <w:p w:rsidR="00CA63D2" w:rsidRDefault="00CA63D2" w:rsidP="00CA6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A63D2">
        <w:rPr>
          <w:rFonts w:ascii="Times New Roman" w:hAnsi="Times New Roman" w:cs="Times New Roman"/>
          <w:sz w:val="20"/>
          <w:szCs w:val="20"/>
        </w:rPr>
        <w:t>Сложный путь — это отказ от попыток классифицировать человека. Большое желание его понять, услышать. Умение спрашивать, а не додумывать, наблюдать, а не оценивать. Чем сильнее искренний интерес к другим, тем больше мы получаем информации, на основе которой можно научиться точнее понимать окружающих. Этот процесс бесконечен — люди всегда удивляют, сколько бы мы их ни познавали.</w:t>
      </w:r>
    </w:p>
    <w:p w:rsidR="0029340D" w:rsidRDefault="006B2266" w:rsidP="00CA6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3D2">
        <w:rPr>
          <w:rFonts w:ascii="Times New Roman" w:hAnsi="Times New Roman" w:cs="Times New Roman"/>
          <w:sz w:val="36"/>
          <w:szCs w:val="20"/>
        </w:rPr>
        <w:drawing>
          <wp:anchor distT="0" distB="0" distL="114300" distR="114300" simplePos="0" relativeHeight="251663360" behindDoc="1" locked="0" layoutInCell="1" allowOverlap="1" wp14:anchorId="3035B9DF" wp14:editId="18287402">
            <wp:simplePos x="0" y="0"/>
            <wp:positionH relativeFrom="margin">
              <wp:posOffset>157480</wp:posOffset>
            </wp:positionH>
            <wp:positionV relativeFrom="paragraph">
              <wp:posOffset>113030</wp:posOffset>
            </wp:positionV>
            <wp:extent cx="2032000" cy="2562225"/>
            <wp:effectExtent l="0" t="0" r="6350" b="9525"/>
            <wp:wrapTight wrapText="bothSides">
              <wp:wrapPolygon edited="0">
                <wp:start x="0" y="0"/>
                <wp:lineTo x="0" y="21520"/>
                <wp:lineTo x="21465" y="21520"/>
                <wp:lineTo x="2146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40D" w:rsidRPr="004A33DB" w:rsidRDefault="00CA63D2" w:rsidP="004A33DB">
      <w:pPr>
        <w:spacing w:after="0" w:line="240" w:lineRule="auto"/>
        <w:rPr>
          <w:rFonts w:ascii="Times New Roman" w:hAnsi="Times New Roman" w:cs="Times New Roman"/>
          <w:color w:val="2F5496" w:themeColor="accent5" w:themeShade="BF"/>
          <w:sz w:val="28"/>
          <w:szCs w:val="20"/>
        </w:rPr>
      </w:pPr>
      <w:r w:rsidRPr="004A33DB">
        <w:rPr>
          <w:rFonts w:ascii="Times New Roman" w:hAnsi="Times New Roman" w:cs="Times New Roman"/>
          <w:color w:val="2F5496" w:themeColor="accent5" w:themeShade="BF"/>
          <w:sz w:val="28"/>
          <w:szCs w:val="20"/>
        </w:rPr>
        <w:t>Дейл Карнеги</w:t>
      </w:r>
    </w:p>
    <w:p w:rsidR="0029340D" w:rsidRDefault="0029340D" w:rsidP="00CA6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63D2" w:rsidRPr="00CA63D2" w:rsidRDefault="00CA63D2" w:rsidP="00CA6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3D2">
        <w:rPr>
          <w:rFonts w:ascii="Times New Roman" w:hAnsi="Times New Roman" w:cs="Times New Roman"/>
          <w:sz w:val="20"/>
          <w:szCs w:val="20"/>
        </w:rPr>
        <w:t xml:space="preserve">   Карнеги родился 24 ноября 1888 года на ферме </w:t>
      </w:r>
      <w:proofErr w:type="spellStart"/>
      <w:r w:rsidRPr="00CA63D2">
        <w:rPr>
          <w:rFonts w:ascii="Times New Roman" w:hAnsi="Times New Roman" w:cs="Times New Roman"/>
          <w:sz w:val="20"/>
          <w:szCs w:val="20"/>
        </w:rPr>
        <w:t>Меривилль</w:t>
      </w:r>
      <w:proofErr w:type="spellEnd"/>
      <w:r w:rsidRPr="00CA63D2">
        <w:rPr>
          <w:rFonts w:ascii="Times New Roman" w:hAnsi="Times New Roman" w:cs="Times New Roman"/>
          <w:sz w:val="20"/>
          <w:szCs w:val="20"/>
        </w:rPr>
        <w:t xml:space="preserve"> в Миссури. </w:t>
      </w:r>
    </w:p>
    <w:p w:rsidR="00CA63D2" w:rsidRPr="00CA63D2" w:rsidRDefault="00CA63D2" w:rsidP="00CA6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3D2">
        <w:rPr>
          <w:rFonts w:ascii="Times New Roman" w:hAnsi="Times New Roman" w:cs="Times New Roman"/>
          <w:sz w:val="20"/>
          <w:szCs w:val="20"/>
        </w:rPr>
        <w:t xml:space="preserve">        Его семья жила в большой бедности, тем не менее он получил неплохое образование. Ещё в школе учителя отмечали особенную коммуникабельность Дейла. </w:t>
      </w:r>
    </w:p>
    <w:p w:rsidR="0029340D" w:rsidRPr="00CA63D2" w:rsidRDefault="00CA63D2" w:rsidP="00CA6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3D2">
        <w:rPr>
          <w:rFonts w:ascii="Times New Roman" w:hAnsi="Times New Roman" w:cs="Times New Roman"/>
          <w:sz w:val="20"/>
          <w:szCs w:val="20"/>
        </w:rPr>
        <w:t xml:space="preserve">        По окончании школы Карнеги начал работать рассыльным в Небраске, затем актером в Нью-Йорке и, наконец, решил поучиться ораторскому искусству. Занятия были весьма успешны, и Дейл решил начать собственную практику. В ходе работы Карнеги постепенно разрабатывал уникальную систему обучения навыкам общения. Эта система была настолько уникальна, что он решил оформить авторские права на неё, издав несколько буклетов, вошедших в книги "</w:t>
      </w:r>
      <w:proofErr w:type="spellStart"/>
      <w:r w:rsidRPr="00CA63D2">
        <w:rPr>
          <w:rFonts w:ascii="Times New Roman" w:hAnsi="Times New Roman" w:cs="Times New Roman"/>
          <w:sz w:val="20"/>
          <w:szCs w:val="20"/>
        </w:rPr>
        <w:t>Public</w:t>
      </w:r>
      <w:proofErr w:type="spellEnd"/>
      <w:r w:rsidRPr="00CA63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3D2">
        <w:rPr>
          <w:rFonts w:ascii="Times New Roman" w:hAnsi="Times New Roman" w:cs="Times New Roman"/>
          <w:sz w:val="20"/>
          <w:szCs w:val="20"/>
        </w:rPr>
        <w:t>Speaking</w:t>
      </w:r>
      <w:proofErr w:type="spellEnd"/>
      <w:r w:rsidRPr="00CA63D2">
        <w:rPr>
          <w:rFonts w:ascii="Times New Roman" w:hAnsi="Times New Roman" w:cs="Times New Roman"/>
          <w:sz w:val="20"/>
          <w:szCs w:val="20"/>
        </w:rPr>
        <w:t xml:space="preserve">: A </w:t>
      </w:r>
      <w:proofErr w:type="spellStart"/>
      <w:r w:rsidRPr="00CA63D2">
        <w:rPr>
          <w:rFonts w:ascii="Times New Roman" w:hAnsi="Times New Roman" w:cs="Times New Roman"/>
          <w:sz w:val="20"/>
          <w:szCs w:val="20"/>
        </w:rPr>
        <w:t>Practical</w:t>
      </w:r>
      <w:proofErr w:type="spellEnd"/>
      <w:r w:rsidRPr="00CA63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3D2">
        <w:rPr>
          <w:rFonts w:ascii="Times New Roman" w:hAnsi="Times New Roman" w:cs="Times New Roman"/>
          <w:sz w:val="20"/>
          <w:szCs w:val="20"/>
        </w:rPr>
        <w:t>Course</w:t>
      </w:r>
      <w:proofErr w:type="spellEnd"/>
      <w:r w:rsidRPr="00CA63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3D2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CA63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3D2">
        <w:rPr>
          <w:rFonts w:ascii="Times New Roman" w:hAnsi="Times New Roman" w:cs="Times New Roman"/>
          <w:sz w:val="20"/>
          <w:szCs w:val="20"/>
        </w:rPr>
        <w:t>Business</w:t>
      </w:r>
      <w:proofErr w:type="spellEnd"/>
      <w:r w:rsidRPr="00CA63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3D2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Pr="00CA63D2">
        <w:rPr>
          <w:rFonts w:ascii="Times New Roman" w:hAnsi="Times New Roman" w:cs="Times New Roman"/>
          <w:sz w:val="20"/>
          <w:szCs w:val="20"/>
        </w:rPr>
        <w:t>" и "</w:t>
      </w:r>
      <w:proofErr w:type="spellStart"/>
      <w:r w:rsidRPr="00CA63D2">
        <w:rPr>
          <w:rFonts w:ascii="Times New Roman" w:hAnsi="Times New Roman" w:cs="Times New Roman"/>
          <w:sz w:val="20"/>
          <w:szCs w:val="20"/>
        </w:rPr>
        <w:t>Public</w:t>
      </w:r>
      <w:proofErr w:type="spellEnd"/>
      <w:r w:rsidRPr="00CA63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3D2">
        <w:rPr>
          <w:rFonts w:ascii="Times New Roman" w:hAnsi="Times New Roman" w:cs="Times New Roman"/>
          <w:sz w:val="20"/>
          <w:szCs w:val="20"/>
        </w:rPr>
        <w:t>Speaking</w:t>
      </w:r>
      <w:proofErr w:type="spellEnd"/>
      <w:r w:rsidRPr="00CA63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3D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CA63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3D2">
        <w:rPr>
          <w:rFonts w:ascii="Times New Roman" w:hAnsi="Times New Roman" w:cs="Times New Roman"/>
          <w:sz w:val="20"/>
          <w:szCs w:val="20"/>
        </w:rPr>
        <w:t>Influencing</w:t>
      </w:r>
      <w:proofErr w:type="spellEnd"/>
      <w:r w:rsidRPr="00CA63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3D2">
        <w:rPr>
          <w:rFonts w:ascii="Times New Roman" w:hAnsi="Times New Roman" w:cs="Times New Roman"/>
          <w:sz w:val="20"/>
          <w:szCs w:val="20"/>
        </w:rPr>
        <w:t>Men</w:t>
      </w:r>
      <w:proofErr w:type="spellEnd"/>
      <w:r w:rsidRPr="00CA63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3D2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CA63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3D2">
        <w:rPr>
          <w:rFonts w:ascii="Times New Roman" w:hAnsi="Times New Roman" w:cs="Times New Roman"/>
          <w:sz w:val="20"/>
          <w:szCs w:val="20"/>
        </w:rPr>
        <w:t>Business</w:t>
      </w:r>
      <w:proofErr w:type="spellEnd"/>
      <w:r w:rsidRPr="00CA63D2">
        <w:rPr>
          <w:rFonts w:ascii="Times New Roman" w:hAnsi="Times New Roman" w:cs="Times New Roman"/>
          <w:sz w:val="20"/>
          <w:szCs w:val="20"/>
        </w:rPr>
        <w:t>", 1926.</w:t>
      </w:r>
    </w:p>
    <w:p w:rsidR="00CA63D2" w:rsidRPr="00CA63D2" w:rsidRDefault="00CA63D2" w:rsidP="00CA6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63D2">
        <w:rPr>
          <w:rFonts w:ascii="Times New Roman" w:hAnsi="Times New Roman" w:cs="Times New Roman"/>
          <w:sz w:val="20"/>
          <w:szCs w:val="20"/>
        </w:rPr>
        <w:t>Настоящий успех и признание читателей пришло к Карнеги в 1936 году, когда на книжных полках многих магазинов появилась книга "</w:t>
      </w:r>
      <w:proofErr w:type="spellStart"/>
      <w:r w:rsidRPr="00CA63D2">
        <w:rPr>
          <w:rFonts w:ascii="Times New Roman" w:hAnsi="Times New Roman" w:cs="Times New Roman"/>
          <w:sz w:val="20"/>
          <w:szCs w:val="20"/>
        </w:rPr>
        <w:t>How</w:t>
      </w:r>
      <w:proofErr w:type="spellEnd"/>
      <w:r w:rsidRPr="00CA63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3D2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CA63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3D2">
        <w:rPr>
          <w:rFonts w:ascii="Times New Roman" w:hAnsi="Times New Roman" w:cs="Times New Roman"/>
          <w:sz w:val="20"/>
          <w:szCs w:val="20"/>
        </w:rPr>
        <w:t>Win</w:t>
      </w:r>
      <w:proofErr w:type="spellEnd"/>
      <w:r w:rsidRPr="00CA63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3D2">
        <w:rPr>
          <w:rFonts w:ascii="Times New Roman" w:hAnsi="Times New Roman" w:cs="Times New Roman"/>
          <w:sz w:val="20"/>
          <w:szCs w:val="20"/>
        </w:rPr>
        <w:t>Friends</w:t>
      </w:r>
      <w:proofErr w:type="spellEnd"/>
      <w:r w:rsidRPr="00CA63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3D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CA63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3D2">
        <w:rPr>
          <w:rFonts w:ascii="Times New Roman" w:hAnsi="Times New Roman" w:cs="Times New Roman"/>
          <w:sz w:val="20"/>
          <w:szCs w:val="20"/>
        </w:rPr>
        <w:t>Influence</w:t>
      </w:r>
      <w:proofErr w:type="spellEnd"/>
      <w:r w:rsidRPr="00CA63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A63D2">
        <w:rPr>
          <w:rFonts w:ascii="Times New Roman" w:hAnsi="Times New Roman" w:cs="Times New Roman"/>
          <w:sz w:val="20"/>
          <w:szCs w:val="20"/>
        </w:rPr>
        <w:t>People</w:t>
      </w:r>
      <w:proofErr w:type="spellEnd"/>
      <w:r w:rsidRPr="00CA63D2">
        <w:rPr>
          <w:rFonts w:ascii="Times New Roman" w:hAnsi="Times New Roman" w:cs="Times New Roman"/>
          <w:sz w:val="20"/>
          <w:szCs w:val="20"/>
        </w:rPr>
        <w:t xml:space="preserve">". Как и предыдущие издания, эта книга не открывала каких-либо абсолютно новых вещей, неизвестных о человеческой природе, однако она содержала краткие и в то же время емкие советы по тому, как лучше себя вести, чтобы завоевать интерес и симпатию окружающих. Он убеждал читателей, что понравиться может каждый и каждому, главное хорошо преподнести себя собеседнику. </w:t>
      </w:r>
    </w:p>
    <w:p w:rsidR="0029340D" w:rsidRPr="00CA63D2" w:rsidRDefault="00CA63D2" w:rsidP="00CA63D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63D2">
        <w:rPr>
          <w:rFonts w:ascii="Times New Roman" w:hAnsi="Times New Roman" w:cs="Times New Roman"/>
          <w:sz w:val="20"/>
          <w:szCs w:val="20"/>
        </w:rPr>
        <w:t>Популярность и жизненность теории Карнеги помогла многим его читателям. Дейл Карнеги жил по принципу того, что нет плохих людей. А есть неприятные обстоятельства, с которыми можно бороться, и совсем не стоит из-за них портить жизнь и настроение окружающим. 1 ноября 1955 года этот человек, оптимист по жизни, умер в Нью-Йорке.</w:t>
      </w:r>
    </w:p>
    <w:p w:rsidR="0029340D" w:rsidRDefault="0029340D" w:rsidP="00992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40D" w:rsidRDefault="0029340D" w:rsidP="00992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40D" w:rsidRPr="004A33DB" w:rsidRDefault="003D5B9D" w:rsidP="004A33DB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32"/>
          <w:szCs w:val="20"/>
        </w:rPr>
      </w:pPr>
      <w:r w:rsidRPr="004A33DB">
        <w:rPr>
          <w:rFonts w:ascii="Times New Roman" w:hAnsi="Times New Roman" w:cs="Times New Roman"/>
          <w:color w:val="2F5496" w:themeColor="accent5" w:themeShade="BF"/>
          <w:sz w:val="32"/>
          <w:szCs w:val="20"/>
        </w:rPr>
        <w:lastRenderedPageBreak/>
        <w:t>Даже если вам кажется, что вы все поняли, продолжайте с любопытством наблюдать дальше, и через некоторое время непременно скажете «ого!».</w:t>
      </w:r>
    </w:p>
    <w:p w:rsidR="0029340D" w:rsidRDefault="0029340D" w:rsidP="00992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5B9D" w:rsidRPr="003D5B9D" w:rsidRDefault="003D5B9D" w:rsidP="003D5B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 wp14:anchorId="54A994DF" wp14:editId="08C105B5">
            <wp:simplePos x="0" y="0"/>
            <wp:positionH relativeFrom="column">
              <wp:posOffset>100330</wp:posOffset>
            </wp:positionH>
            <wp:positionV relativeFrom="paragraph">
              <wp:posOffset>97790</wp:posOffset>
            </wp:positionV>
            <wp:extent cx="2767965" cy="2810510"/>
            <wp:effectExtent l="0" t="0" r="0" b="8890"/>
            <wp:wrapTight wrapText="bothSides">
              <wp:wrapPolygon edited="0">
                <wp:start x="5649" y="0"/>
                <wp:lineTo x="4608" y="586"/>
                <wp:lineTo x="2676" y="2196"/>
                <wp:lineTo x="2676" y="2782"/>
                <wp:lineTo x="2081" y="4978"/>
                <wp:lineTo x="0" y="5563"/>
                <wp:lineTo x="0" y="7174"/>
                <wp:lineTo x="2230" y="7320"/>
                <wp:lineTo x="1041" y="9663"/>
                <wp:lineTo x="149" y="12005"/>
                <wp:lineTo x="743" y="14348"/>
                <wp:lineTo x="743" y="14641"/>
                <wp:lineTo x="2527" y="16690"/>
                <wp:lineTo x="9068" y="19033"/>
                <wp:lineTo x="9217" y="19472"/>
                <wp:lineTo x="13528" y="21376"/>
                <wp:lineTo x="14420" y="21522"/>
                <wp:lineTo x="16947" y="21522"/>
                <wp:lineTo x="17839" y="21376"/>
                <wp:lineTo x="21109" y="19472"/>
                <wp:lineTo x="21407" y="13762"/>
                <wp:lineTo x="21109" y="12005"/>
                <wp:lineTo x="18285" y="7320"/>
                <wp:lineTo x="16501" y="4978"/>
                <wp:lineTo x="13974" y="2635"/>
                <wp:lineTo x="14123" y="2050"/>
                <wp:lineTo x="10852" y="586"/>
                <wp:lineTo x="8771" y="0"/>
                <wp:lineTo x="5649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D5B9D">
        <w:rPr>
          <w:rFonts w:ascii="Times New Roman" w:hAnsi="Times New Roman" w:cs="Times New Roman"/>
          <w:sz w:val="20"/>
          <w:szCs w:val="20"/>
        </w:rPr>
        <w:t>Другая важная сторона сложного пути — это понимание самих себя. Чем лучше мы разбираемся в хитросплетениях собственных эмоций, мотивов и представлений, тем глубже наше понимание других. Даже представление себя на месте другого человека по иронии невозможно без представления себя на своем.</w:t>
      </w:r>
      <w:r w:rsidRPr="003D5B9D">
        <w:t xml:space="preserve"> </w:t>
      </w:r>
      <w:r w:rsidRPr="003D5B9D">
        <w:rPr>
          <w:rFonts w:ascii="Times New Roman" w:hAnsi="Times New Roman" w:cs="Times New Roman"/>
          <w:sz w:val="20"/>
          <w:szCs w:val="20"/>
        </w:rPr>
        <w:t>Ваши реакции на окружающих могут многое сказать о них. Вот лишь несколько примеров. От некоторых людей веет дистанцией, и рядом с ними вы чувствуете себя неловко. Это может говорить о том, что люди защищаются от близкого контакта с вами. Рядом с кем-то можно почувствовать себя недостаточно хорошим, не заслуживающим уважения — с большой вероятностью такой человек считает себя лучше других. Профессиональные психологи пользуются этим знанием для того, чтобы лучше понять, что происходит с их клиентами на сессиях.</w:t>
      </w:r>
    </w:p>
    <w:p w:rsidR="0029340D" w:rsidRDefault="003D5B9D" w:rsidP="003D5B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D5B9D">
        <w:rPr>
          <w:rFonts w:ascii="Times New Roman" w:hAnsi="Times New Roman" w:cs="Times New Roman"/>
          <w:sz w:val="20"/>
          <w:szCs w:val="20"/>
        </w:rPr>
        <w:t xml:space="preserve">В заключение хочется еще раз подчеркнуть, что </w:t>
      </w:r>
      <w:r w:rsidRPr="003D5B9D">
        <w:rPr>
          <w:rFonts w:ascii="Times New Roman" w:hAnsi="Times New Roman" w:cs="Times New Roman"/>
          <w:b/>
          <w:i/>
          <w:color w:val="FF0000"/>
          <w:sz w:val="20"/>
          <w:szCs w:val="20"/>
        </w:rPr>
        <w:t>способность чувствовать других людей может быть дана нам в большей или меньшей степени от рождения, а вот понимание можно развивать всю жизнь</w:t>
      </w:r>
      <w:r w:rsidRPr="003D5B9D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Pr="003D5B9D">
        <w:rPr>
          <w:rFonts w:ascii="Times New Roman" w:hAnsi="Times New Roman" w:cs="Times New Roman"/>
          <w:sz w:val="20"/>
          <w:szCs w:val="20"/>
        </w:rPr>
        <w:t>Речь не про навешивание ярлыков и попытку загнать всех в прокрустово ложе даже очень хорошей классификации. А про любопытство. Про умение наблюдать без вердиктов в духе «правильно — неправильно». Про открытость и готовность задавать вопросы как другим, так и себе.</w:t>
      </w:r>
      <w:r w:rsidR="004A33DB" w:rsidRPr="004A33DB">
        <w:t xml:space="preserve"> </w:t>
      </w:r>
      <w:hyperlink r:id="rId10" w:history="1">
        <w:r w:rsidR="004A33DB" w:rsidRPr="00D567DC">
          <w:rPr>
            <w:rStyle w:val="a3"/>
            <w:rFonts w:ascii="Times New Roman" w:hAnsi="Times New Roman" w:cs="Times New Roman"/>
            <w:sz w:val="20"/>
            <w:szCs w:val="20"/>
          </w:rPr>
          <w:t>https://blog.mann-ivanov-ferber.ru/2020/07/18/kak-ponimat-drugix/</w:t>
        </w:r>
      </w:hyperlink>
    </w:p>
    <w:p w:rsidR="004A33DB" w:rsidRDefault="004A33DB" w:rsidP="003D5B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9340D" w:rsidRPr="004A33DB" w:rsidRDefault="004A33DB" w:rsidP="004A33DB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32"/>
          <w:szCs w:val="20"/>
        </w:rPr>
      </w:pPr>
      <w:r w:rsidRPr="004A33DB">
        <w:rPr>
          <w:rFonts w:ascii="Times New Roman" w:hAnsi="Times New Roman" w:cs="Times New Roman"/>
          <w:color w:val="2F5496" w:themeColor="accent5" w:themeShade="BF"/>
          <w:sz w:val="32"/>
          <w:szCs w:val="20"/>
        </w:rPr>
        <w:t>Почему важно понимать другого (и как этому научиться)</w:t>
      </w:r>
    </w:p>
    <w:p w:rsidR="005201F3" w:rsidRPr="008C24BB" w:rsidRDefault="005201F3" w:rsidP="005201F3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8C24BB">
        <w:rPr>
          <w:rFonts w:ascii="Times New Roman" w:hAnsi="Times New Roman" w:cs="Times New Roman"/>
          <w:b/>
          <w:i/>
          <w:color w:val="C00000"/>
          <w:sz w:val="20"/>
          <w:szCs w:val="20"/>
        </w:rPr>
        <w:t>Чтобы не причинять боль</w:t>
      </w:r>
    </w:p>
    <w:p w:rsidR="005201F3" w:rsidRPr="005201F3" w:rsidRDefault="005201F3" w:rsidP="005201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01F3" w:rsidRPr="005201F3" w:rsidRDefault="008C24BB" w:rsidP="005201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201F3" w:rsidRPr="005201F3">
        <w:rPr>
          <w:rFonts w:ascii="Times New Roman" w:hAnsi="Times New Roman" w:cs="Times New Roman"/>
          <w:sz w:val="20"/>
          <w:szCs w:val="20"/>
        </w:rPr>
        <w:t>У каждого человека есть его больные места, мучающие вопросы, сложности в отношениях с окружающим миром, о которых он любит то молчать, то распространенно высказываться. Только в исключительных случаях к нам обращаются за прямым советом или откровенной критикой — и об этом обычно говорят заранее, что-то в духе: «Скажи, пожалуйста, что я делаю не так?»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01F3" w:rsidRPr="005201F3" w:rsidRDefault="008C24BB" w:rsidP="005201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5201F3" w:rsidRPr="005201F3">
        <w:rPr>
          <w:rFonts w:ascii="Times New Roman" w:hAnsi="Times New Roman" w:cs="Times New Roman"/>
          <w:sz w:val="20"/>
          <w:szCs w:val="20"/>
        </w:rPr>
        <w:t xml:space="preserve">Чаще всего, обсуждая проблемы с другими людьми, люди хотят, чтобы признали право на их чувства, даже (и особенно) если эти чувства считаются неправильными, негативными, разрушительными: раздражение, досада, злость, зависть. С такими эмоциями очень трудно открываться людям, </w:t>
      </w:r>
      <w:proofErr w:type="gramStart"/>
      <w:r w:rsidR="005201F3" w:rsidRPr="005201F3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5201F3" w:rsidRPr="005201F3">
        <w:rPr>
          <w:rFonts w:ascii="Times New Roman" w:hAnsi="Times New Roman" w:cs="Times New Roman"/>
          <w:sz w:val="20"/>
          <w:szCs w:val="20"/>
        </w:rPr>
        <w:t xml:space="preserve"> если вам открылись — это значит как минимум большое довери</w:t>
      </w:r>
      <w:r>
        <w:rPr>
          <w:rFonts w:ascii="Times New Roman" w:hAnsi="Times New Roman" w:cs="Times New Roman"/>
          <w:sz w:val="20"/>
          <w:szCs w:val="20"/>
        </w:rPr>
        <w:t>е.</w:t>
      </w:r>
    </w:p>
    <w:p w:rsidR="005201F3" w:rsidRPr="005201F3" w:rsidRDefault="008C24BB" w:rsidP="005201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201F3" w:rsidRPr="005201F3">
        <w:rPr>
          <w:rFonts w:ascii="Times New Roman" w:hAnsi="Times New Roman" w:cs="Times New Roman"/>
          <w:sz w:val="20"/>
          <w:szCs w:val="20"/>
        </w:rPr>
        <w:t xml:space="preserve">Понимать другого — это понимать его в моменты повышенной уязвимости, не злоупотреблять его откровенностью и наверняка знать, где у него болит. Трудности с самооценкой или большие потери, несчастливое прошлое или разбитое сердце, психические особенности или проблемы со здоровьем — аккуратно обходите места, где человеку станет гарантированно хуже от агрессивных комментариев. И даже если у вас прямо </w:t>
      </w:r>
      <w:proofErr w:type="gramStart"/>
      <w:r w:rsidR="005201F3" w:rsidRPr="005201F3">
        <w:rPr>
          <w:rFonts w:ascii="Times New Roman" w:hAnsi="Times New Roman" w:cs="Times New Roman"/>
          <w:sz w:val="20"/>
          <w:szCs w:val="20"/>
        </w:rPr>
        <w:t>спрашивают</w:t>
      </w:r>
      <w:proofErr w:type="gramEnd"/>
      <w:r w:rsidR="005201F3" w:rsidRPr="005201F3">
        <w:rPr>
          <w:rFonts w:ascii="Times New Roman" w:hAnsi="Times New Roman" w:cs="Times New Roman"/>
          <w:sz w:val="20"/>
          <w:szCs w:val="20"/>
        </w:rPr>
        <w:t xml:space="preserve"> «Что я делаю не так?», на всякий случай поинтересуйтесь, действительно ли это приглашение к тому, чтобы вы высказались, или самая обычная просьба послушать про наболевшее.</w:t>
      </w:r>
    </w:p>
    <w:p w:rsidR="005201F3" w:rsidRPr="008C24BB" w:rsidRDefault="008C24BB" w:rsidP="008C24BB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201F3" w:rsidRPr="008C24BB">
        <w:rPr>
          <w:rFonts w:ascii="Times New Roman" w:hAnsi="Times New Roman" w:cs="Times New Roman"/>
          <w:color w:val="C00000"/>
          <w:sz w:val="20"/>
          <w:szCs w:val="20"/>
          <w:u w:val="single"/>
        </w:rPr>
        <w:t>Метод. Обращайте внимание на то, что расстраивает и вызывает негативные эмоции у вашего собеседника, и прислушивайтесь, когда он говорит «нет».</w:t>
      </w:r>
    </w:p>
    <w:p w:rsidR="005201F3" w:rsidRPr="008C24BB" w:rsidRDefault="005201F3" w:rsidP="005201F3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8C24BB">
        <w:rPr>
          <w:rFonts w:ascii="Times New Roman" w:hAnsi="Times New Roman" w:cs="Times New Roman"/>
          <w:b/>
          <w:i/>
          <w:color w:val="C00000"/>
          <w:sz w:val="20"/>
          <w:szCs w:val="20"/>
        </w:rPr>
        <w:t>Чтобы не брать на себя лишнее</w:t>
      </w:r>
    </w:p>
    <w:p w:rsidR="005201F3" w:rsidRPr="005201F3" w:rsidRDefault="008C24BB" w:rsidP="005201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5201F3" w:rsidRPr="005201F3">
        <w:rPr>
          <w:rFonts w:ascii="Times New Roman" w:hAnsi="Times New Roman" w:cs="Times New Roman"/>
          <w:sz w:val="20"/>
          <w:szCs w:val="20"/>
        </w:rPr>
        <w:t xml:space="preserve">Данные другим людям обещания трудно хранить, особенно если вы привыкли брать на себя слишком много. Самая большая ошибка — делать для других людей то, что на самом деле им не особенно нужно. Покупать дорогой, но нежеланный подарок, продумывать досуг, который особенно не нужен, делать за двоих и троих то, что нужно и правильно разделить, </w:t>
      </w:r>
      <w:proofErr w:type="spellStart"/>
      <w:r w:rsidR="005201F3" w:rsidRPr="005201F3">
        <w:rPr>
          <w:rFonts w:ascii="Times New Roman" w:hAnsi="Times New Roman" w:cs="Times New Roman"/>
          <w:sz w:val="20"/>
          <w:szCs w:val="20"/>
        </w:rPr>
        <w:t>гиперответственно</w:t>
      </w:r>
      <w:proofErr w:type="spellEnd"/>
      <w:r w:rsidR="005201F3" w:rsidRPr="005201F3">
        <w:rPr>
          <w:rFonts w:ascii="Times New Roman" w:hAnsi="Times New Roman" w:cs="Times New Roman"/>
          <w:sz w:val="20"/>
          <w:szCs w:val="20"/>
        </w:rPr>
        <w:t xml:space="preserve"> подходить к незначительным поручениям.</w:t>
      </w:r>
    </w:p>
    <w:p w:rsidR="005201F3" w:rsidRPr="005201F3" w:rsidRDefault="008C24BB" w:rsidP="005201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201F3" w:rsidRPr="005201F3">
        <w:rPr>
          <w:rFonts w:ascii="Times New Roman" w:hAnsi="Times New Roman" w:cs="Times New Roman"/>
          <w:sz w:val="20"/>
          <w:szCs w:val="20"/>
        </w:rPr>
        <w:t>В деловой и бытовой жизни старайтесь сразу же оговаривать ожидания от вас: отделяйте эмоции, направленные в вашу сторону, от того, что люди реально от вас ждут, и приучите окружающих озвучивать то, что им нужно, а не ждать, что вы все поймете сами. Воспитайте в себе это же.</w:t>
      </w:r>
    </w:p>
    <w:p w:rsidR="005201F3" w:rsidRPr="005201F3" w:rsidRDefault="008C24BB" w:rsidP="005201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201F3" w:rsidRPr="005201F3">
        <w:rPr>
          <w:rFonts w:ascii="Times New Roman" w:hAnsi="Times New Roman" w:cs="Times New Roman"/>
          <w:sz w:val="20"/>
          <w:szCs w:val="20"/>
        </w:rPr>
        <w:t>«Почему ты не приехала?» — начало скандала. «Мне очень хочется, чтобы ты приехала и помогла мне», — это начало диалога. В рабочей обстановке договоритесь о понятном делегировании, чтобы никто не тратил время понапрасну. С близкими обязательно уточняйте, что им по-настоящему необходимо, что может подождать, а что они с радостью доверят другому — а возможно, что им вообще не требуется. Не лезьте в бутылку с необязательным героизмом: пусть те, кто хочет от вас каких-то решительных действий, сами озвучат свои ожидания, чтобы причины конфликтов были прозрачны для всех.</w:t>
      </w:r>
    </w:p>
    <w:p w:rsidR="0029340D" w:rsidRPr="008C24BB" w:rsidRDefault="005201F3" w:rsidP="008C24BB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  <w:r w:rsidRPr="008C24BB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Метод. Четко обсуждайте ваши обязанности и договоренности с другими людьми — их ожидания, важные сроки, даты, ваши общие стратегии — и старайтесь держаться плана или </w:t>
      </w:r>
      <w:proofErr w:type="spellStart"/>
      <w:r w:rsidR="008C24BB" w:rsidRPr="008C24BB">
        <w:rPr>
          <w:rFonts w:ascii="Times New Roman" w:hAnsi="Times New Roman" w:cs="Times New Roman"/>
          <w:color w:val="C00000"/>
          <w:sz w:val="20"/>
          <w:szCs w:val="20"/>
          <w:u w:val="single"/>
        </w:rPr>
        <w:t>передоговариваться</w:t>
      </w:r>
      <w:proofErr w:type="spellEnd"/>
      <w:r w:rsidRPr="008C24BB">
        <w:rPr>
          <w:rFonts w:ascii="Times New Roman" w:hAnsi="Times New Roman" w:cs="Times New Roman"/>
          <w:color w:val="C00000"/>
          <w:sz w:val="20"/>
          <w:szCs w:val="20"/>
          <w:u w:val="single"/>
        </w:rPr>
        <w:t>.</w:t>
      </w:r>
    </w:p>
    <w:p w:rsidR="0029340D" w:rsidRPr="008C24BB" w:rsidRDefault="0029340D" w:rsidP="008C24BB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</w:p>
    <w:p w:rsidR="008C24BB" w:rsidRPr="008C24BB" w:rsidRDefault="008C24BB" w:rsidP="008C24BB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8C24BB">
        <w:rPr>
          <w:rFonts w:ascii="Times New Roman" w:hAnsi="Times New Roman" w:cs="Times New Roman"/>
          <w:b/>
          <w:i/>
          <w:color w:val="C00000"/>
          <w:sz w:val="20"/>
          <w:szCs w:val="20"/>
        </w:rPr>
        <w:lastRenderedPageBreak/>
        <w:t>Чтобы вовремя приходить на помощь</w:t>
      </w:r>
    </w:p>
    <w:p w:rsidR="008C24BB" w:rsidRPr="008C24BB" w:rsidRDefault="008C24BB" w:rsidP="008C2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24BB" w:rsidRPr="008C24BB" w:rsidRDefault="008C24BB" w:rsidP="008C2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24BB">
        <w:rPr>
          <w:rFonts w:ascii="Times New Roman" w:hAnsi="Times New Roman" w:cs="Times New Roman"/>
          <w:sz w:val="20"/>
          <w:szCs w:val="20"/>
        </w:rPr>
        <w:t>Понимая другого человека и его жизненные приоритеты, можно легко догадаться, какие препятствия даются ему наиболее тяжело. Есть универсальные и очевидные трудности. Как бы человек ни бодрился, его всегда ранят потери и расставания: уход с работы, развод, ссора с друзьями, смерть близкого человека. Это тот момент, когда можно настоять на встрече, предложить реальную помощь, компанию и сочувствие.</w:t>
      </w:r>
    </w:p>
    <w:p w:rsidR="008C24BB" w:rsidRPr="008C24BB" w:rsidRDefault="008C24BB" w:rsidP="008C2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C24BB">
        <w:rPr>
          <w:rFonts w:ascii="Times New Roman" w:hAnsi="Times New Roman" w:cs="Times New Roman"/>
          <w:sz w:val="20"/>
          <w:szCs w:val="20"/>
        </w:rPr>
        <w:t>Часто лучшая помощь — просто выслушать другого человека и немного позаботиться о нем: привезти еды и лекарств, взять на себя одно или пару его дел, разделить трудную обязанность на двоих — какие-то хозяйственные заботы, например. Если для вашей подруги карьера всегда была на первом месте, логично предположить, что испытательный срок или период адаптации на новом месте выбивает ее из колеи и заставляет нервничать или расстраиваться. Если другу тяжело в кризисе отношений, ему необходима помощь во время конфликтов или расставания. Если у родителей затянулась хандра после выхода на пенсию, скорее всего, они не откажутся от смены контекста и более глубокого общения или как минимум интересного досуга. Если у коллеги или начальника обострилась болезнь, лишние руки в работе не помешают. Понимая потребности близких, вы, скорее всего, будете знать момент, когда от вас требуется помощь, и придумаете может быть краткосрочное, но подходящее решение на момент самой большой турбулентности.</w:t>
      </w:r>
    </w:p>
    <w:p w:rsidR="008C24BB" w:rsidRPr="008C24BB" w:rsidRDefault="008C24BB" w:rsidP="008C24B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  <w:r w:rsidRPr="008C24BB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Метод. Реагируйте на тревожные знаки ухудшения чужого состояния: длительные исчезновения, маленькие обиды, депрессивные статусы в </w:t>
      </w:r>
      <w:proofErr w:type="spellStart"/>
      <w:r w:rsidRPr="008C24BB">
        <w:rPr>
          <w:rFonts w:ascii="Times New Roman" w:hAnsi="Times New Roman" w:cs="Times New Roman"/>
          <w:color w:val="C00000"/>
          <w:sz w:val="20"/>
          <w:szCs w:val="20"/>
          <w:u w:val="single"/>
        </w:rPr>
        <w:t>соцсетях</w:t>
      </w:r>
      <w:proofErr w:type="spellEnd"/>
      <w:r w:rsidRPr="008C24BB">
        <w:rPr>
          <w:rFonts w:ascii="Times New Roman" w:hAnsi="Times New Roman" w:cs="Times New Roman"/>
          <w:color w:val="C00000"/>
          <w:sz w:val="20"/>
          <w:szCs w:val="20"/>
          <w:u w:val="single"/>
        </w:rPr>
        <w:t>, выражение лица и голос собеседника.</w:t>
      </w:r>
    </w:p>
    <w:p w:rsidR="008C24BB" w:rsidRPr="008C24BB" w:rsidRDefault="008C24BB" w:rsidP="008C2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24BB" w:rsidRPr="008C24BB" w:rsidRDefault="008C24BB" w:rsidP="008C24BB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0"/>
          <w:szCs w:val="20"/>
        </w:rPr>
      </w:pPr>
      <w:r w:rsidRPr="008C24BB">
        <w:rPr>
          <w:rFonts w:ascii="Times New Roman" w:hAnsi="Times New Roman" w:cs="Times New Roman"/>
          <w:b/>
          <w:i/>
          <w:color w:val="C00000"/>
          <w:sz w:val="20"/>
          <w:szCs w:val="20"/>
        </w:rPr>
        <w:t>Чтобы давать людям быть собой</w:t>
      </w:r>
    </w:p>
    <w:p w:rsidR="008C24BB" w:rsidRPr="008C24BB" w:rsidRDefault="008C24BB" w:rsidP="008C2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9116D" w:rsidRPr="00D9116D">
        <w:rPr>
          <w:rFonts w:ascii="Times New Roman" w:hAnsi="Times New Roman" w:cs="Times New Roman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-4445</wp:posOffset>
            </wp:positionV>
            <wp:extent cx="1619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346" y="21357"/>
                <wp:lineTo x="21346" y="0"/>
                <wp:lineTo x="0" y="0"/>
              </wp:wrapPolygon>
            </wp:wrapTight>
            <wp:docPr id="11" name="Рисунок 11" descr="https://mirpoprikolu.ru/wp-content/uploads/2018/08/1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rpoprikolu.ru/wp-content/uploads/2018/08/1-3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C24BB">
        <w:rPr>
          <w:rFonts w:ascii="Times New Roman" w:hAnsi="Times New Roman" w:cs="Times New Roman"/>
          <w:sz w:val="20"/>
          <w:szCs w:val="20"/>
        </w:rPr>
        <w:t xml:space="preserve">Искреннее общение с другими людьми — самый лучший способ самопознания и постижения разнообразия этого мира. Каждого из нас ограничивают наше происхождение, воспитание, негативный и счастливый опыт, наши достижения и поражения — и у всех они разные. Для одного человека перемена места жительства — радость и новый вызов, для другого — потрясение. Кто-то мечтает о шумной компании и большой семье, а кому-то для здоровья и спокойствия нужно очень много личного пространства. Разные вкусы и жизненные стратегии не разделяют людей, если между ними есть искренняя привязанность и взаимный интерес к новостям и делам друг друга. Держите в голове особенности, ограничения и преимущества важных для вас людей. Не осуждайте домоседов за то, что они домоседы, ценителей стабильности за любовь к одному и тому же, </w:t>
      </w:r>
      <w:proofErr w:type="spellStart"/>
      <w:r w:rsidRPr="008C24BB">
        <w:rPr>
          <w:rFonts w:ascii="Times New Roman" w:hAnsi="Times New Roman" w:cs="Times New Roman"/>
          <w:sz w:val="20"/>
          <w:szCs w:val="20"/>
        </w:rPr>
        <w:t>трудоголиков</w:t>
      </w:r>
      <w:proofErr w:type="spellEnd"/>
      <w:r w:rsidRPr="008C24BB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8C24BB">
        <w:rPr>
          <w:rFonts w:ascii="Times New Roman" w:hAnsi="Times New Roman" w:cs="Times New Roman"/>
          <w:sz w:val="20"/>
          <w:szCs w:val="20"/>
        </w:rPr>
        <w:t>трудоголизм</w:t>
      </w:r>
      <w:proofErr w:type="spellEnd"/>
      <w:r w:rsidRPr="008C24BB">
        <w:rPr>
          <w:rFonts w:ascii="Times New Roman" w:hAnsi="Times New Roman" w:cs="Times New Roman"/>
          <w:sz w:val="20"/>
          <w:szCs w:val="20"/>
        </w:rPr>
        <w:t>, а ловеласов — за новые легкомысленные связи.</w:t>
      </w:r>
    </w:p>
    <w:p w:rsidR="008C24BB" w:rsidRPr="008C24BB" w:rsidRDefault="008C24BB" w:rsidP="008C2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C24BB">
        <w:rPr>
          <w:rFonts w:ascii="Times New Roman" w:hAnsi="Times New Roman" w:cs="Times New Roman"/>
          <w:sz w:val="20"/>
          <w:szCs w:val="20"/>
        </w:rPr>
        <w:t>Не насмехайтесь над взглядами, которые вам не близки, — можно всегда самоустраниться и общаться с людьми другого склада и образа жизни: лучше пойти мимо и жить своей жизнью, чем настойчиво обращать людей в свою веру. «Бросай курить», «разделяй мусор», «не кричи на ребенка» — мудрые и полезные советы, которые изменят жизнь каждого к лучшему, но собеседник должен быть готов это услышать, так что работайте над интонацией или бросайте безнадежное дело переделывать другого. Понимая, что вас расстраивает и восхищает в других, вы гораздо лучше разберетесь в отношениях с собой.</w:t>
      </w:r>
    </w:p>
    <w:p w:rsidR="0029340D" w:rsidRPr="008C24BB" w:rsidRDefault="008C24BB" w:rsidP="008C24BB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C24BB">
        <w:rPr>
          <w:rFonts w:ascii="Times New Roman" w:hAnsi="Times New Roman" w:cs="Times New Roman"/>
          <w:color w:val="C00000"/>
          <w:sz w:val="20"/>
          <w:szCs w:val="20"/>
          <w:u w:val="single"/>
        </w:rPr>
        <w:t>Метод. Отделите свои желания и цели от желаний и целей других людей и старайтесь не мерить мир по себе — то, что подходит вам и спасло вас, не всегда нужно и важно другому человеку. Отмечайте, что вы делаете похожим образом, а что совсем иначе. Следите за эмоциями, которые вызывают у вас поступки других людей: восхищением, одобрением, завистью, гневом, обидой.</w:t>
      </w:r>
    </w:p>
    <w:p w:rsidR="0029340D" w:rsidRDefault="0029340D" w:rsidP="00992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40D" w:rsidRPr="008C24BB" w:rsidRDefault="008C24BB" w:rsidP="008C24BB">
      <w:pPr>
        <w:spacing w:after="0" w:line="240" w:lineRule="auto"/>
        <w:jc w:val="center"/>
        <w:rPr>
          <w:rFonts w:ascii="Times New Roman" w:hAnsi="Times New Roman" w:cs="Times New Roman"/>
          <w:color w:val="2F5496" w:themeColor="accent5" w:themeShade="BF"/>
          <w:sz w:val="32"/>
          <w:szCs w:val="20"/>
        </w:rPr>
      </w:pPr>
      <w:r w:rsidRPr="008C24BB">
        <w:rPr>
          <w:rFonts w:ascii="Times New Roman" w:hAnsi="Times New Roman" w:cs="Times New Roman"/>
          <w:color w:val="2F5496" w:themeColor="accent5" w:themeShade="BF"/>
          <w:sz w:val="32"/>
          <w:szCs w:val="20"/>
        </w:rPr>
        <w:t>Мудрость приходит тогда, когда два человека могут сесть за столом друг напротив друга и обсуждать свои различия без необходимости изменять друг друга.</w:t>
      </w:r>
      <w:r>
        <w:rPr>
          <w:rFonts w:ascii="Times New Roman" w:hAnsi="Times New Roman" w:cs="Times New Roman"/>
          <w:color w:val="2F5496" w:themeColor="accent5" w:themeShade="BF"/>
          <w:sz w:val="32"/>
          <w:szCs w:val="20"/>
        </w:rPr>
        <w:t xml:space="preserve">  </w:t>
      </w:r>
      <w:r w:rsidRPr="008C24BB">
        <w:rPr>
          <w:rFonts w:ascii="Times New Roman" w:hAnsi="Times New Roman" w:cs="Times New Roman"/>
          <w:color w:val="2F5496" w:themeColor="accent5" w:themeShade="BF"/>
          <w:sz w:val="32"/>
          <w:szCs w:val="20"/>
        </w:rPr>
        <w:t xml:space="preserve">Грегори </w:t>
      </w:r>
      <w:proofErr w:type="spellStart"/>
      <w:r w:rsidRPr="008C24BB">
        <w:rPr>
          <w:rFonts w:ascii="Times New Roman" w:hAnsi="Times New Roman" w:cs="Times New Roman"/>
          <w:color w:val="2F5496" w:themeColor="accent5" w:themeShade="BF"/>
          <w:sz w:val="32"/>
          <w:szCs w:val="20"/>
        </w:rPr>
        <w:t>Бэйтсон</w:t>
      </w:r>
      <w:proofErr w:type="spellEnd"/>
    </w:p>
    <w:p w:rsidR="0029340D" w:rsidRDefault="0029340D" w:rsidP="00992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40D" w:rsidRDefault="0029340D" w:rsidP="00992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24BB" w:rsidRPr="008C24BB" w:rsidRDefault="008C24BB" w:rsidP="008C2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24BB">
        <w:rPr>
          <w:rFonts w:ascii="Times New Roman" w:hAnsi="Times New Roman" w:cs="Times New Roman"/>
          <w:sz w:val="20"/>
          <w:szCs w:val="20"/>
        </w:rPr>
        <w:t>Мы полюбили... Это замечательный период. Нам кажется, что наши чувства никогда не угаснут, проблемы недопонимания никогда не возникнут, и что «у нас-то точно все будет по-другому».</w:t>
      </w:r>
      <w:r w:rsidRPr="008C24BB">
        <w:t xml:space="preserve"> </w:t>
      </w:r>
      <w:r w:rsidRPr="008C24BB">
        <w:rPr>
          <w:rFonts w:ascii="Times New Roman" w:hAnsi="Times New Roman" w:cs="Times New Roman"/>
          <w:sz w:val="20"/>
          <w:szCs w:val="20"/>
        </w:rPr>
        <w:t>Однако, к сожалению, состояние эйфории и влюбленности хоть и прекрасно, но не долговечно, и однажды наступает момент, когда все волшебные чары развеиваются, и наступает ощущение обыденности и повседневности. И для многих отношений эта стадия как раз и является проверкой истинности и подлинности чувств.</w:t>
      </w:r>
      <w:r w:rsidRPr="008C24BB">
        <w:t xml:space="preserve"> </w:t>
      </w:r>
      <w:r w:rsidRPr="008C24BB">
        <w:rPr>
          <w:rFonts w:ascii="Times New Roman" w:hAnsi="Times New Roman" w:cs="Times New Roman"/>
          <w:sz w:val="20"/>
          <w:szCs w:val="20"/>
        </w:rPr>
        <w:t>Очень важным элементом в искусстве построения счастливых отношений является осознание и принятие потребностей и желаний другого. Мы редко задумываемся о том, что для того чтобы дарить любовь, нам сначала необходимо понять, в какой форме в ней нуждается наш близкий человек. Поэтому проблемы в отношениях нередко возникают от простого непонимания и непринятия точки зрения другого. Поняв и осознав, что нужно нашему любимому человеку, мы обретаем счастье, ведь когда мы сами стремимся любить и заботиться о других, то и в ответ получаем и чувствуем любовь и поддержку.</w:t>
      </w:r>
    </w:p>
    <w:p w:rsidR="00D9116D" w:rsidRDefault="008C24BB" w:rsidP="008C24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24BB">
        <w:rPr>
          <w:rFonts w:ascii="Times New Roman" w:hAnsi="Times New Roman" w:cs="Times New Roman"/>
          <w:sz w:val="20"/>
          <w:szCs w:val="20"/>
        </w:rPr>
        <w:t xml:space="preserve">Иногда в трудные моменты наших отношений мы или проявляем равнодушие, или стремимся отдалиться — просто потому, что не знаем, что еще делать. В результате причиняем много боли и себе, и своему </w:t>
      </w:r>
      <w:r w:rsidR="00D9116D">
        <w:rPr>
          <w:rFonts w:ascii="Times New Roman" w:hAnsi="Times New Roman" w:cs="Times New Roman"/>
          <w:sz w:val="20"/>
          <w:szCs w:val="20"/>
        </w:rPr>
        <w:t>любимому человеку</w:t>
      </w:r>
      <w:r w:rsidRPr="008C24BB">
        <w:rPr>
          <w:rFonts w:ascii="Times New Roman" w:hAnsi="Times New Roman" w:cs="Times New Roman"/>
          <w:sz w:val="20"/>
          <w:szCs w:val="20"/>
        </w:rPr>
        <w:t xml:space="preserve">. Почти все соглашаются, что мужчины и женщины — существа весьма разные, однако большинство людей затруднились бы определить, в чем именно заключаются эти различия. Только в период накопления обид и упреков обнаруживается, что все не так просто: мужчины ожидают от женщин мужского образа мыслей, мужских реакций, тогда как женщины ищут в них чувств и </w:t>
      </w:r>
      <w:proofErr w:type="spellStart"/>
      <w:r w:rsidRPr="008C24BB">
        <w:rPr>
          <w:rFonts w:ascii="Times New Roman" w:hAnsi="Times New Roman" w:cs="Times New Roman"/>
          <w:sz w:val="20"/>
          <w:szCs w:val="20"/>
        </w:rPr>
        <w:t>эмпатии</w:t>
      </w:r>
      <w:proofErr w:type="spellEnd"/>
      <w:r w:rsidRPr="008C24BB">
        <w:rPr>
          <w:rFonts w:ascii="Times New Roman" w:hAnsi="Times New Roman" w:cs="Times New Roman"/>
          <w:sz w:val="20"/>
          <w:szCs w:val="20"/>
        </w:rPr>
        <w:t>, свойственных женщинам.</w:t>
      </w:r>
      <w:r w:rsidR="00D9116D">
        <w:rPr>
          <w:rFonts w:ascii="Times New Roman" w:hAnsi="Times New Roman" w:cs="Times New Roman"/>
          <w:sz w:val="20"/>
          <w:szCs w:val="20"/>
        </w:rPr>
        <w:t xml:space="preserve"> </w:t>
      </w:r>
      <w:r w:rsidR="00D9116D" w:rsidRPr="00D9116D">
        <w:rPr>
          <w:rFonts w:ascii="Times New Roman" w:hAnsi="Times New Roman" w:cs="Times New Roman"/>
          <w:sz w:val="20"/>
          <w:szCs w:val="20"/>
        </w:rPr>
        <w:t xml:space="preserve">Мы ошибочно исходим из того, что если </w:t>
      </w:r>
      <w:r w:rsidR="00D9116D" w:rsidRPr="00D9116D">
        <w:rPr>
          <w:rFonts w:ascii="Times New Roman" w:hAnsi="Times New Roman" w:cs="Times New Roman"/>
          <w:sz w:val="20"/>
          <w:szCs w:val="20"/>
        </w:rPr>
        <w:lastRenderedPageBreak/>
        <w:t>наш партнер любит нас, то он будет вести себя точно так же, как это делаем мы, когда любим кого-нибудь.</w:t>
      </w:r>
      <w:r w:rsidR="00D9116D" w:rsidRPr="00D9116D">
        <w:t xml:space="preserve"> </w:t>
      </w:r>
      <w:r w:rsidR="00D9116D" w:rsidRPr="00D9116D">
        <w:rPr>
          <w:rFonts w:ascii="Times New Roman" w:hAnsi="Times New Roman" w:cs="Times New Roman"/>
          <w:sz w:val="20"/>
          <w:szCs w:val="20"/>
        </w:rPr>
        <w:t>Поэтому для нас важно научиться понимать потребности партнера именно в конкретной ситуации, и действовать именно исходя из этого понимания, а не из собственных субъективных надежд и ожиданий. Научиться принимать истинные потребности другого, проявлять свои чувства, эмоции, заботу и внимание именно таким способом, в котором нуждается наш любимый человек.</w:t>
      </w:r>
      <w:r w:rsidR="00D9116D" w:rsidRPr="00D9116D">
        <w:t xml:space="preserve"> </w:t>
      </w:r>
      <w:r w:rsidR="00D9116D" w:rsidRPr="00D9116D">
        <w:rPr>
          <w:rFonts w:ascii="Times New Roman" w:hAnsi="Times New Roman" w:cs="Times New Roman"/>
          <w:sz w:val="20"/>
          <w:szCs w:val="20"/>
        </w:rPr>
        <w:t>Давать, ничего не ожидая взамен, быть рядом, когда в тебе действительно нуждаются, действовать, принимая во внимания ожидания и потребности другого — вот настоящая любовь, и только осознав эту истину, начинает открываться искреннее значение любви — безоговорочной, не зависящей от внешних условий и обстоятельств.</w:t>
      </w:r>
    </w:p>
    <w:p w:rsidR="00D9116D" w:rsidRPr="00D9116D" w:rsidRDefault="00D9116D" w:rsidP="008C24B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D9116D">
        <w:rPr>
          <w:rFonts w:ascii="Times New Roman" w:hAnsi="Times New Roman" w:cs="Times New Roman"/>
          <w:color w:val="C00000"/>
          <w:sz w:val="20"/>
          <w:szCs w:val="20"/>
        </w:rPr>
        <w:t>Нужно учиться: Заботиться о другом человеке.</w:t>
      </w:r>
    </w:p>
    <w:p w:rsidR="00D9116D" w:rsidRPr="00D9116D" w:rsidRDefault="00D9116D" w:rsidP="008C24B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D9116D">
        <w:rPr>
          <w:rFonts w:ascii="Times New Roman" w:hAnsi="Times New Roman" w:cs="Times New Roman"/>
          <w:color w:val="C00000"/>
          <w:sz w:val="20"/>
          <w:szCs w:val="20"/>
        </w:rPr>
        <w:t xml:space="preserve">                                             Доверять нашим чувствам.  </w:t>
      </w:r>
    </w:p>
    <w:p w:rsidR="0029340D" w:rsidRPr="00D9116D" w:rsidRDefault="00D9116D" w:rsidP="008C24BB">
      <w:pPr>
        <w:spacing w:after="0" w:line="240" w:lineRule="auto"/>
        <w:rPr>
          <w:rFonts w:ascii="Times New Roman" w:hAnsi="Times New Roman" w:cs="Times New Roman"/>
          <w:color w:val="C00000"/>
          <w:sz w:val="20"/>
          <w:szCs w:val="20"/>
        </w:rPr>
      </w:pPr>
      <w:r w:rsidRPr="00D9116D">
        <w:rPr>
          <w:rFonts w:ascii="Times New Roman" w:hAnsi="Times New Roman" w:cs="Times New Roman"/>
          <w:color w:val="C00000"/>
          <w:sz w:val="20"/>
          <w:szCs w:val="20"/>
        </w:rPr>
        <w:t xml:space="preserve">                                                                                Дарить любовь и понимание и быть счастливыми.</w:t>
      </w:r>
    </w:p>
    <w:p w:rsidR="004A33DB" w:rsidRDefault="004A33DB" w:rsidP="009929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40D" w:rsidRPr="004A33DB" w:rsidRDefault="0029340D" w:rsidP="004A33D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0"/>
        </w:rPr>
      </w:pPr>
      <w:r w:rsidRPr="004A33DB">
        <w:rPr>
          <w:rFonts w:ascii="Times New Roman" w:hAnsi="Times New Roman" w:cs="Times New Roman"/>
          <w:color w:val="FF0000"/>
          <w:sz w:val="28"/>
          <w:szCs w:val="20"/>
        </w:rPr>
        <w:t>«Дерево с человечками» - простой тест, который раскроет ваше самочувствие в коллективе.</w:t>
      </w: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40D">
        <w:rPr>
          <w:rFonts w:ascii="Times New Roman" w:hAnsi="Times New Roman" w:cs="Times New Roman"/>
          <w:sz w:val="20"/>
          <w:szCs w:val="20"/>
        </w:rPr>
        <w:t xml:space="preserve">Предлагаю вам провести интересный и весьма информативный тест. С помощью этого теста можно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9340D">
        <w:rPr>
          <w:rFonts w:ascii="Times New Roman" w:hAnsi="Times New Roman" w:cs="Times New Roman"/>
          <w:sz w:val="20"/>
          <w:szCs w:val="20"/>
        </w:rPr>
        <w:t>проанализировать многие стороны жизни:</w:t>
      </w: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9340D">
        <w:rPr>
          <w:rFonts w:ascii="Times New Roman" w:hAnsi="Times New Roman" w:cs="Times New Roman"/>
          <w:sz w:val="20"/>
          <w:szCs w:val="20"/>
        </w:rPr>
        <w:t>разобраться в эмоциональном состоянии;</w:t>
      </w: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40D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29340D">
        <w:rPr>
          <w:rFonts w:ascii="Times New Roman" w:hAnsi="Times New Roman" w:cs="Times New Roman"/>
          <w:sz w:val="20"/>
          <w:szCs w:val="20"/>
        </w:rPr>
        <w:t>определить положение в коллективе;</w:t>
      </w: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40D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29340D">
        <w:rPr>
          <w:rFonts w:ascii="Times New Roman" w:hAnsi="Times New Roman" w:cs="Times New Roman"/>
          <w:sz w:val="20"/>
          <w:szCs w:val="20"/>
        </w:rPr>
        <w:t>проверить особенности семейного взаимодействия.</w:t>
      </w:r>
    </w:p>
    <w:p w:rsid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40D">
        <w:rPr>
          <w:rFonts w:ascii="Times New Roman" w:hAnsi="Times New Roman" w:cs="Times New Roman"/>
          <w:sz w:val="20"/>
          <w:szCs w:val="20"/>
        </w:rPr>
        <w:t>Вашему вниманию предоставляется рисунок с изображением человечков и предлагается посмотреть на изображение. Внимательно рассмотрите, как расположены человечки и чем они заняты, есть ли те, которые Вам нравятся и т.п.</w:t>
      </w: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37E9F8EF" wp14:editId="25FFAFB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761615" cy="3060700"/>
            <wp:effectExtent l="0" t="0" r="635" b="6350"/>
            <wp:wrapTight wrapText="bothSides">
              <wp:wrapPolygon edited="0">
                <wp:start x="0" y="0"/>
                <wp:lineTo x="0" y="21510"/>
                <wp:lineTo x="21456" y="21510"/>
                <wp:lineTo x="2145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29340D">
        <w:rPr>
          <w:rFonts w:ascii="Times New Roman" w:hAnsi="Times New Roman" w:cs="Times New Roman"/>
          <w:i/>
          <w:sz w:val="20"/>
          <w:szCs w:val="20"/>
        </w:rPr>
        <w:t>Инструкция для определения эмоционального самочувствия и видения особенностей взаимоотношения в группе сверстников выглядят примерно следующим образом:</w:t>
      </w: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9340D">
        <w:rPr>
          <w:rFonts w:ascii="Times New Roman" w:hAnsi="Times New Roman" w:cs="Times New Roman"/>
          <w:b/>
          <w:sz w:val="20"/>
          <w:szCs w:val="20"/>
        </w:rPr>
        <w:t>«На дереве изображены человечки, которые ходят в лесной детский сад, поэтому они и нарисованы на дереве. Представь, что ты со своими ребятами из группы, оказался тоже в этом лесном садике. 1)Покажи какой из этих человечков ты».2) «А может тебе нравится еще какой-то человечек, на месте которого ты бы хотел оказаться?3) «Ты можешь определить других ребят на дереве? Подпиши где твои друзья?»</w:t>
      </w: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40D">
        <w:rPr>
          <w:rFonts w:ascii="Times New Roman" w:hAnsi="Times New Roman" w:cs="Times New Roman"/>
          <w:sz w:val="20"/>
          <w:szCs w:val="20"/>
        </w:rPr>
        <w:t>Интерпретация позиций (общая для любого варианта)</w:t>
      </w: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40D">
        <w:rPr>
          <w:rFonts w:ascii="Times New Roman" w:hAnsi="Times New Roman" w:cs="Times New Roman"/>
          <w:sz w:val="20"/>
          <w:szCs w:val="20"/>
        </w:rPr>
        <w:t>3, 6, 7 — установка на преодоление препятствий;</w:t>
      </w: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40D">
        <w:rPr>
          <w:rFonts w:ascii="Times New Roman" w:hAnsi="Times New Roman" w:cs="Times New Roman"/>
          <w:sz w:val="20"/>
          <w:szCs w:val="20"/>
        </w:rPr>
        <w:t>2, 17, 18, 11, 12 — общительность, дружелюбие;</w:t>
      </w: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40D">
        <w:rPr>
          <w:rFonts w:ascii="Times New Roman" w:hAnsi="Times New Roman" w:cs="Times New Roman"/>
          <w:sz w:val="20"/>
          <w:szCs w:val="20"/>
        </w:rPr>
        <w:t>4 — устойчивость положения, стремление успехам, без прикладывания усилий;</w:t>
      </w: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40D">
        <w:rPr>
          <w:rFonts w:ascii="Times New Roman" w:hAnsi="Times New Roman" w:cs="Times New Roman"/>
          <w:sz w:val="20"/>
          <w:szCs w:val="20"/>
        </w:rPr>
        <w:t>5 — усталость, общая слабость, небольшой запас сил. При выборе этой позиции в варианте 1 возможно ребенку требуется отдых от коллектива сверстников. В варианте 2 – показывает члена семьи, который нуждается в отдыхе или демонстрирует отстраненность от домашних бытовых вопросов;</w:t>
      </w: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40D">
        <w:rPr>
          <w:rFonts w:ascii="Times New Roman" w:hAnsi="Times New Roman" w:cs="Times New Roman"/>
          <w:sz w:val="20"/>
          <w:szCs w:val="20"/>
        </w:rPr>
        <w:t>1, 9 — мотивация на развлечения и веселье;</w:t>
      </w: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40D">
        <w:rPr>
          <w:rFonts w:ascii="Times New Roman" w:hAnsi="Times New Roman" w:cs="Times New Roman"/>
          <w:sz w:val="20"/>
          <w:szCs w:val="20"/>
        </w:rPr>
        <w:t>13 — позиция наблюдателя;</w:t>
      </w: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40D">
        <w:rPr>
          <w:rFonts w:ascii="Times New Roman" w:hAnsi="Times New Roman" w:cs="Times New Roman"/>
          <w:sz w:val="20"/>
          <w:szCs w:val="20"/>
        </w:rPr>
        <w:t>21 — отстраненность, замкнутость;</w:t>
      </w: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40D">
        <w:rPr>
          <w:rFonts w:ascii="Times New Roman" w:hAnsi="Times New Roman" w:cs="Times New Roman"/>
          <w:sz w:val="20"/>
          <w:szCs w:val="20"/>
        </w:rPr>
        <w:t>8 — нежелание контактировать, «уход в себя»;</w:t>
      </w: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40D">
        <w:rPr>
          <w:rFonts w:ascii="Times New Roman" w:hAnsi="Times New Roman" w:cs="Times New Roman"/>
          <w:sz w:val="20"/>
          <w:szCs w:val="20"/>
        </w:rPr>
        <w:t>10, 15 — комфортное состояние, ощущение опоры и поддержки;</w:t>
      </w: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40D">
        <w:rPr>
          <w:rFonts w:ascii="Times New Roman" w:hAnsi="Times New Roman" w:cs="Times New Roman"/>
          <w:sz w:val="20"/>
          <w:szCs w:val="20"/>
        </w:rPr>
        <w:t>14 — неприятные чувства, стресс, кризис, «падение в пропасть»;</w:t>
      </w: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40D">
        <w:rPr>
          <w:rFonts w:ascii="Times New Roman" w:hAnsi="Times New Roman" w:cs="Times New Roman"/>
          <w:sz w:val="20"/>
          <w:szCs w:val="20"/>
        </w:rPr>
        <w:t>20 — лидерская позиция при выборе самого себя, при выборе другого человека – признание его авторитета и уважение;</w:t>
      </w:r>
    </w:p>
    <w:p w:rsidR="0029340D" w:rsidRPr="0029340D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40D">
        <w:rPr>
          <w:rFonts w:ascii="Times New Roman" w:hAnsi="Times New Roman" w:cs="Times New Roman"/>
          <w:sz w:val="20"/>
          <w:szCs w:val="20"/>
        </w:rPr>
        <w:t>19 — доброжелательность, стремление прийти на помощь;</w:t>
      </w:r>
    </w:p>
    <w:p w:rsidR="009929DF" w:rsidRDefault="0029340D" w:rsidP="002934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340D">
        <w:rPr>
          <w:rFonts w:ascii="Times New Roman" w:hAnsi="Times New Roman" w:cs="Times New Roman"/>
          <w:sz w:val="20"/>
          <w:szCs w:val="20"/>
        </w:rPr>
        <w:t>16 — общительность и поддержка. Обычно дети не видят эту позицию как «человечка, который несет на себе человечка № 17», а видят в ней человека, поддерживаемого и обнимаемого другим (человечком под № 17). При выборе для другого человека ощущение от него помощи и защиты.</w:t>
      </w:r>
    </w:p>
    <w:p w:rsidR="009929DF" w:rsidRDefault="009929DF" w:rsidP="00DC13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29DF" w:rsidRDefault="009929DF" w:rsidP="009929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23C60" w:rsidRDefault="00B23C60" w:rsidP="00B23C60">
      <w:pPr>
        <w:jc w:val="right"/>
        <w:rPr>
          <w:rFonts w:ascii="Times New Roman" w:hAnsi="Times New Roman" w:cs="Times New Roman"/>
          <w:szCs w:val="20"/>
        </w:rPr>
      </w:pPr>
      <w:r w:rsidRPr="00B23C60">
        <w:rPr>
          <w:rFonts w:ascii="Times New Roman" w:hAnsi="Times New Roman" w:cs="Times New Roman"/>
          <w:szCs w:val="20"/>
        </w:rPr>
        <w:t>Пресс-центр отделения Металлообработки.</w:t>
      </w:r>
    </w:p>
    <w:p w:rsidR="00B23C60" w:rsidRPr="00A01A46" w:rsidRDefault="00BB78F0" w:rsidP="00D9116D">
      <w:pPr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Cs w:val="20"/>
        </w:rPr>
        <w:t>Ноябрь,</w:t>
      </w:r>
      <w:r w:rsidR="00B23C60">
        <w:rPr>
          <w:rFonts w:ascii="Times New Roman" w:hAnsi="Times New Roman" w:cs="Times New Roman"/>
          <w:szCs w:val="20"/>
        </w:rPr>
        <w:t xml:space="preserve"> 2021</w:t>
      </w:r>
      <w:bookmarkStart w:id="0" w:name="_GoBack"/>
      <w:bookmarkEnd w:id="0"/>
    </w:p>
    <w:sectPr w:rsidR="00B23C60" w:rsidRPr="00A01A46" w:rsidSect="00BD3B50">
      <w:footerReference w:type="default" r:id="rId13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FD" w:rsidRDefault="00F302FD" w:rsidP="0074763D">
      <w:pPr>
        <w:spacing w:after="0" w:line="240" w:lineRule="auto"/>
      </w:pPr>
      <w:r>
        <w:separator/>
      </w:r>
    </w:p>
  </w:endnote>
  <w:endnote w:type="continuationSeparator" w:id="0">
    <w:p w:rsidR="00F302FD" w:rsidRDefault="00F302FD" w:rsidP="0074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63D" w:rsidRDefault="0074763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FD" w:rsidRDefault="00F302FD" w:rsidP="0074763D">
      <w:pPr>
        <w:spacing w:after="0" w:line="240" w:lineRule="auto"/>
      </w:pPr>
      <w:r>
        <w:separator/>
      </w:r>
    </w:p>
  </w:footnote>
  <w:footnote w:type="continuationSeparator" w:id="0">
    <w:p w:rsidR="00F302FD" w:rsidRDefault="00F302FD" w:rsidP="00747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AA"/>
    <w:rsid w:val="00105BAA"/>
    <w:rsid w:val="0029340D"/>
    <w:rsid w:val="002A5BB3"/>
    <w:rsid w:val="003D5B9D"/>
    <w:rsid w:val="00434A4A"/>
    <w:rsid w:val="004A33DB"/>
    <w:rsid w:val="005201F3"/>
    <w:rsid w:val="005F4C98"/>
    <w:rsid w:val="006B2266"/>
    <w:rsid w:val="0074763D"/>
    <w:rsid w:val="007922C4"/>
    <w:rsid w:val="008419D3"/>
    <w:rsid w:val="008C24BB"/>
    <w:rsid w:val="008D12B5"/>
    <w:rsid w:val="009929DF"/>
    <w:rsid w:val="009C4D9B"/>
    <w:rsid w:val="00A01A46"/>
    <w:rsid w:val="00A94E25"/>
    <w:rsid w:val="00B23C60"/>
    <w:rsid w:val="00B51FE2"/>
    <w:rsid w:val="00B64B15"/>
    <w:rsid w:val="00BB78F0"/>
    <w:rsid w:val="00BD3B50"/>
    <w:rsid w:val="00C6457F"/>
    <w:rsid w:val="00CA63D2"/>
    <w:rsid w:val="00D12016"/>
    <w:rsid w:val="00D9116D"/>
    <w:rsid w:val="00DC132F"/>
    <w:rsid w:val="00E54465"/>
    <w:rsid w:val="00E62D7B"/>
    <w:rsid w:val="00EC2B66"/>
    <w:rsid w:val="00F3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55BC"/>
  <w15:chartTrackingRefBased/>
  <w15:docId w15:val="{9FAC73D8-D6F3-4415-BB37-53B6A946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9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BB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47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63D"/>
  </w:style>
  <w:style w:type="paragraph" w:styleId="a6">
    <w:name w:val="footer"/>
    <w:basedOn w:val="a"/>
    <w:link w:val="a7"/>
    <w:uiPriority w:val="99"/>
    <w:unhideWhenUsed/>
    <w:rsid w:val="00747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log.mann-ivanov-ferber.ru/2020/07/18/kak-ponimat-drugix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2549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17</cp:revision>
  <dcterms:created xsi:type="dcterms:W3CDTF">2021-09-20T05:50:00Z</dcterms:created>
  <dcterms:modified xsi:type="dcterms:W3CDTF">2021-11-15T10:05:00Z</dcterms:modified>
</cp:coreProperties>
</file>